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46D2" w14:textId="390E8AF6" w:rsidR="0024760D" w:rsidRDefault="009E68EB" w:rsidP="0024760D">
      <w:pPr>
        <w:pStyle w:val="Title"/>
        <w:jc w:val="center"/>
      </w:pPr>
      <w:r>
        <w:t>Annex</w:t>
      </w:r>
    </w:p>
    <w:p w14:paraId="2840138D" w14:textId="7E7D4B2A" w:rsidR="0024760D" w:rsidRPr="00FE726B" w:rsidRDefault="0024760D" w:rsidP="0024760D">
      <w:pPr>
        <w:jc w:val="both"/>
      </w:pPr>
      <w:r w:rsidRPr="00FE726B">
        <w:t xml:space="preserve">OPC UA defines a generic PubSub model that can be </w:t>
      </w:r>
      <w:r w:rsidR="00AD1755" w:rsidRPr="00FE726B">
        <w:t>bound</w:t>
      </w:r>
      <w:r w:rsidRPr="00FE726B">
        <w:t xml:space="preserve"> to different underlying protocols. This </w:t>
      </w:r>
      <w:r w:rsidR="00FE726B" w:rsidRPr="00FE726B">
        <w:t>annex</w:t>
      </w:r>
      <w:r w:rsidRPr="00FE726B">
        <w:t xml:space="preserve"> describes how OPC UA PubSub can be </w:t>
      </w:r>
      <w:r w:rsidR="00AD1755" w:rsidRPr="00FE726B">
        <w:t>bound</w:t>
      </w:r>
      <w:r w:rsidRPr="00FE726B">
        <w:t xml:space="preserve"> to </w:t>
      </w:r>
      <w:r w:rsidR="00FE726B" w:rsidRPr="00FE726B">
        <w:t xml:space="preserve">other message-oriented middleware protocols not explicitly defined in </w:t>
      </w:r>
      <w:r w:rsidR="00652713">
        <w:t xml:space="preserve">the </w:t>
      </w:r>
      <w:r w:rsidR="00FE726B" w:rsidRPr="00FE726B">
        <w:t>PubSub specification</w:t>
      </w:r>
      <w:r w:rsidR="00652713">
        <w:t>.</w:t>
      </w:r>
      <w:r w:rsidR="00FE726B" w:rsidRPr="00FE726B">
        <w:t xml:space="preserve"> </w:t>
      </w:r>
      <w:r w:rsidR="00652713">
        <w:t xml:space="preserve">An example for other </w:t>
      </w:r>
      <w:r w:rsidR="00652713" w:rsidRPr="00FE726B">
        <w:t xml:space="preserve">message-oriented middleware protocols </w:t>
      </w:r>
      <w:r w:rsidR="00652713">
        <w:t xml:space="preserve">is </w:t>
      </w:r>
      <w:r w:rsidRPr="00FE726B">
        <w:t>Kafka</w:t>
      </w:r>
      <w:r w:rsidR="00FE726B" w:rsidRPr="00FE726B">
        <w:t>.</w:t>
      </w:r>
    </w:p>
    <w:p w14:paraId="42FB029F" w14:textId="71B5DDDF" w:rsidR="0024760D" w:rsidRPr="00FE726B" w:rsidRDefault="0024760D" w:rsidP="0024760D">
      <w:pPr>
        <w:jc w:val="both"/>
      </w:pPr>
      <w:r w:rsidRPr="00FE726B">
        <w:t xml:space="preserve">The </w:t>
      </w:r>
      <w:r w:rsidR="00FE726B" w:rsidRPr="00FE726B">
        <w:t>PubSub p</w:t>
      </w:r>
      <w:r w:rsidR="00AD1755" w:rsidRPr="00FE726B">
        <w:t>rotocol binding</w:t>
      </w:r>
      <w:r w:rsidRPr="00FE726B">
        <w:t xml:space="preserve"> of OPC UA is based on the following assumptions and conventions:</w:t>
      </w:r>
    </w:p>
    <w:p w14:paraId="66F9C82B" w14:textId="43BC72E4" w:rsidR="0024760D" w:rsidRPr="00FE726B" w:rsidRDefault="00FE726B" w:rsidP="0024760D">
      <w:pPr>
        <w:pStyle w:val="ListParagraph"/>
        <w:numPr>
          <w:ilvl w:val="0"/>
          <w:numId w:val="1"/>
        </w:numPr>
        <w:jc w:val="both"/>
      </w:pPr>
      <w:r>
        <w:t>Message b</w:t>
      </w:r>
      <w:r w:rsidR="0024760D" w:rsidRPr="00FE726B">
        <w:t xml:space="preserve">rokers are used to </w:t>
      </w:r>
      <w:proofErr w:type="gramStart"/>
      <w:r w:rsidR="0024760D" w:rsidRPr="00FE726B">
        <w:t>manage</w:t>
      </w:r>
      <w:proofErr w:type="gramEnd"/>
      <w:r w:rsidR="0024760D" w:rsidRPr="00FE726B">
        <w:t xml:space="preserve"> the topics, and </w:t>
      </w:r>
      <w:r w:rsidRPr="00FE726B">
        <w:t xml:space="preserve">they may </w:t>
      </w:r>
      <w:r w:rsidR="0024760D" w:rsidRPr="00FE726B">
        <w:t>store the messages.</w:t>
      </w:r>
    </w:p>
    <w:p w14:paraId="0F58A39E" w14:textId="799EAD50" w:rsidR="0024760D" w:rsidRPr="00FE726B" w:rsidRDefault="00FE726B" w:rsidP="0024760D">
      <w:pPr>
        <w:pStyle w:val="ListParagraph"/>
        <w:numPr>
          <w:ilvl w:val="0"/>
          <w:numId w:val="1"/>
        </w:numPr>
        <w:jc w:val="both"/>
      </w:pPr>
      <w:r w:rsidRPr="00FE726B">
        <w:t>P</w:t>
      </w:r>
      <w:r w:rsidR="0024760D" w:rsidRPr="00FE726B">
        <w:t xml:space="preserve">roducers are used to publish OPC UA </w:t>
      </w:r>
      <w:hyperlink r:id="rId5" w:history="1">
        <w:proofErr w:type="spellStart"/>
        <w:r w:rsidR="0024760D" w:rsidRPr="00FE726B">
          <w:rPr>
            <w:rStyle w:val="Hyperlink"/>
            <w:i/>
            <w:iCs/>
          </w:rPr>
          <w:t>NetworkMessages</w:t>
        </w:r>
        <w:proofErr w:type="spellEnd"/>
      </w:hyperlink>
      <w:r w:rsidR="0024760D" w:rsidRPr="00FE726B">
        <w:t xml:space="preserve"> to topics.</w:t>
      </w:r>
    </w:p>
    <w:p w14:paraId="709D4358" w14:textId="2EAA72C2" w:rsidR="0024760D" w:rsidRPr="00FE726B" w:rsidRDefault="00FE726B" w:rsidP="0024760D">
      <w:pPr>
        <w:pStyle w:val="ListParagraph"/>
        <w:numPr>
          <w:ilvl w:val="0"/>
          <w:numId w:val="1"/>
        </w:numPr>
        <w:jc w:val="both"/>
      </w:pPr>
      <w:r w:rsidRPr="00FE726B">
        <w:t>C</w:t>
      </w:r>
      <w:r w:rsidR="0024760D" w:rsidRPr="00FE726B">
        <w:t xml:space="preserve">onsumers are used to subscribe to topics and receive OPC UA </w:t>
      </w:r>
      <w:hyperlink r:id="rId6" w:history="1">
        <w:proofErr w:type="spellStart"/>
        <w:r w:rsidR="0024760D" w:rsidRPr="00FE726B">
          <w:rPr>
            <w:rStyle w:val="Hyperlink"/>
            <w:i/>
            <w:iCs/>
          </w:rPr>
          <w:t>NetworkMessages</w:t>
        </w:r>
        <w:proofErr w:type="spellEnd"/>
      </w:hyperlink>
      <w:r w:rsidR="0024760D" w:rsidRPr="00FE726B">
        <w:t>.</w:t>
      </w:r>
    </w:p>
    <w:p w14:paraId="0AFEB111" w14:textId="3FAE0501" w:rsidR="0024760D" w:rsidRPr="00FE726B" w:rsidRDefault="0024760D" w:rsidP="0024760D">
      <w:pPr>
        <w:pStyle w:val="ListParagraph"/>
        <w:numPr>
          <w:ilvl w:val="0"/>
          <w:numId w:val="1"/>
        </w:numPr>
        <w:jc w:val="both"/>
      </w:pPr>
      <w:r w:rsidRPr="00FE726B">
        <w:t xml:space="preserve">OPC UA </w:t>
      </w:r>
      <w:proofErr w:type="spellStart"/>
      <w:r w:rsidRPr="00FE726B">
        <w:t>PubSubGroups</w:t>
      </w:r>
      <w:proofErr w:type="spellEnd"/>
      <w:r w:rsidRPr="00FE726B">
        <w:t xml:space="preserve"> are </w:t>
      </w:r>
      <w:r w:rsidR="00AD1755" w:rsidRPr="00FE726B">
        <w:t>bound</w:t>
      </w:r>
      <w:r w:rsidRPr="00FE726B">
        <w:t xml:space="preserve"> to topics, where each topic has a unique name that identifies the </w:t>
      </w:r>
      <w:proofErr w:type="spellStart"/>
      <w:r w:rsidRPr="00FE726B">
        <w:t>PubSubGroup</w:t>
      </w:r>
      <w:proofErr w:type="spellEnd"/>
      <w:r w:rsidRPr="00FE726B">
        <w:t>.</w:t>
      </w:r>
    </w:p>
    <w:p w14:paraId="049B17CE" w14:textId="5378AA0A" w:rsidR="0024760D" w:rsidRPr="00FE726B" w:rsidRDefault="0024760D" w:rsidP="0024760D">
      <w:pPr>
        <w:pStyle w:val="ListParagraph"/>
        <w:numPr>
          <w:ilvl w:val="0"/>
          <w:numId w:val="1"/>
        </w:numPr>
        <w:jc w:val="both"/>
      </w:pPr>
      <w:r w:rsidRPr="00FE726B">
        <w:t xml:space="preserve">OPC UA </w:t>
      </w:r>
      <w:proofErr w:type="spellStart"/>
      <w:r w:rsidRPr="00FE726B">
        <w:t>DataSetWriters</w:t>
      </w:r>
      <w:proofErr w:type="spellEnd"/>
      <w:r w:rsidRPr="00FE726B">
        <w:t xml:space="preserve"> are </w:t>
      </w:r>
      <w:r w:rsidR="00AD1755" w:rsidRPr="00FE726B">
        <w:t>bound</w:t>
      </w:r>
      <w:r w:rsidRPr="00FE726B">
        <w:t xml:space="preserve"> to producers, where each producer has a unique client ID that identifies the </w:t>
      </w:r>
      <w:proofErr w:type="spellStart"/>
      <w:r w:rsidRPr="00FE726B">
        <w:t>DataSetWriter</w:t>
      </w:r>
      <w:proofErr w:type="spellEnd"/>
      <w:r w:rsidRPr="00FE726B">
        <w:t>.</w:t>
      </w:r>
    </w:p>
    <w:p w14:paraId="6A37DCCF" w14:textId="6DF7D7A0" w:rsidR="0024760D" w:rsidRPr="00FE726B" w:rsidRDefault="0024760D" w:rsidP="0024760D">
      <w:pPr>
        <w:pStyle w:val="ListParagraph"/>
        <w:numPr>
          <w:ilvl w:val="0"/>
          <w:numId w:val="1"/>
        </w:numPr>
        <w:jc w:val="both"/>
      </w:pPr>
      <w:r w:rsidRPr="00FE726B">
        <w:t xml:space="preserve">OPC UA </w:t>
      </w:r>
      <w:proofErr w:type="spellStart"/>
      <w:r w:rsidRPr="00FE726B">
        <w:t>DataSetReaders</w:t>
      </w:r>
      <w:proofErr w:type="spellEnd"/>
      <w:r w:rsidRPr="00FE726B">
        <w:t xml:space="preserve"> are </w:t>
      </w:r>
      <w:r w:rsidR="00AD1755" w:rsidRPr="00FE726B">
        <w:t>bound</w:t>
      </w:r>
      <w:r w:rsidRPr="00FE726B">
        <w:t xml:space="preserve"> to consumers, where each consumer has a unique client ID that identifies the </w:t>
      </w:r>
      <w:proofErr w:type="spellStart"/>
      <w:r w:rsidRPr="00FE726B">
        <w:t>DataSetReader</w:t>
      </w:r>
      <w:proofErr w:type="spellEnd"/>
      <w:r w:rsidRPr="00FE726B">
        <w:t>.</w:t>
      </w:r>
    </w:p>
    <w:p w14:paraId="1F5BC65B" w14:textId="77777777" w:rsidR="00FE726B" w:rsidRPr="00FE726B" w:rsidRDefault="00FE726B" w:rsidP="00FE726B">
      <w:pPr>
        <w:pStyle w:val="ListParagraph"/>
        <w:numPr>
          <w:ilvl w:val="0"/>
          <w:numId w:val="1"/>
        </w:numPr>
        <w:jc w:val="both"/>
      </w:pPr>
      <w:r w:rsidRPr="00FE726B">
        <w:t>S</w:t>
      </w:r>
      <w:r w:rsidR="0024760D" w:rsidRPr="00FE726B">
        <w:t xml:space="preserve">ecurity is applied at the transport level, using the SSL/TLS or SASL mechanisms supported by </w:t>
      </w:r>
      <w:r w:rsidRPr="00FE726B">
        <w:t>the protocol</w:t>
      </w:r>
      <w:r w:rsidR="0024760D" w:rsidRPr="00FE726B">
        <w:t>. The security configuration is independent of the OPC UA security configuration and can be used to provide an additional layer of protection.</w:t>
      </w:r>
    </w:p>
    <w:p w14:paraId="29C3F67C" w14:textId="77777777" w:rsidR="00FE726B" w:rsidRDefault="0024760D" w:rsidP="0012444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</w:rPr>
      </w:pPr>
      <w:r w:rsidRPr="00FE726B">
        <w:rPr>
          <w:rFonts w:eastAsia="Times New Roman" w:cs="Segoe UI"/>
          <w:color w:val="212529"/>
        </w:rPr>
        <w:t xml:space="preserve">The protocol defines a binary </w:t>
      </w:r>
      <w:r w:rsidR="00FE726B" w:rsidRPr="00FE726B">
        <w:rPr>
          <w:rFonts w:eastAsia="Times New Roman" w:cs="Segoe UI"/>
          <w:color w:val="212529"/>
        </w:rPr>
        <w:t>payload</w:t>
      </w:r>
      <w:r w:rsidRPr="00FE726B">
        <w:rPr>
          <w:rFonts w:eastAsia="Times New Roman" w:cs="Segoe UI"/>
          <w:color w:val="212529"/>
        </w:rPr>
        <w:t xml:space="preserve"> used to send and receive messages from and to topics. The body is an opaque binary blob that can contain any data serialized using an encoding chosen by the application.</w:t>
      </w:r>
      <w:r w:rsidR="00FE726B" w:rsidRPr="00FE726B">
        <w:rPr>
          <w:rFonts w:eastAsia="Times New Roman" w:cs="Segoe UI"/>
          <w:color w:val="212529"/>
        </w:rPr>
        <w:t xml:space="preserve"> OPC UA PubSub</w:t>
      </w:r>
      <w:r w:rsidRPr="00FE726B">
        <w:rPr>
          <w:rFonts w:eastAsia="Times New Roman" w:cs="Segoe UI"/>
          <w:color w:val="212529"/>
        </w:rPr>
        <w:t xml:space="preserve"> defines two possible encodings for the message body: </w:t>
      </w:r>
      <w:r w:rsidR="00FE726B" w:rsidRPr="00FE726B">
        <w:rPr>
          <w:rFonts w:eastAsia="Times New Roman" w:cs="Segoe UI"/>
          <w:color w:val="212529"/>
        </w:rPr>
        <w:t>T</w:t>
      </w:r>
      <w:r w:rsidRPr="00FE726B">
        <w:rPr>
          <w:rFonts w:eastAsia="Times New Roman" w:cs="Segoe UI"/>
          <w:color w:val="212529"/>
        </w:rPr>
        <w:t>he binary encoded </w:t>
      </w:r>
      <w:proofErr w:type="spellStart"/>
      <w:r w:rsidRPr="00FE726B">
        <w:rPr>
          <w:rFonts w:eastAsia="Times New Roman" w:cs="Segoe UI"/>
          <w:i/>
          <w:iCs/>
          <w:color w:val="212529"/>
        </w:rPr>
        <w:fldChar w:fldCharType="begin"/>
      </w:r>
      <w:r w:rsidRPr="00FE726B">
        <w:rPr>
          <w:rFonts w:eastAsia="Times New Roman" w:cs="Segoe UI"/>
          <w:i/>
          <w:iCs/>
          <w:color w:val="212529"/>
        </w:rPr>
        <w:instrText>HYPERLINK "https://reference.opcfoundation.org/search/54?t=DataSetMessage"</w:instrText>
      </w:r>
      <w:r w:rsidRPr="00FE726B">
        <w:rPr>
          <w:rFonts w:eastAsia="Times New Roman" w:cs="Segoe UI"/>
          <w:i/>
          <w:iCs/>
          <w:color w:val="212529"/>
        </w:rPr>
      </w:r>
      <w:r w:rsidRPr="00FE726B">
        <w:rPr>
          <w:rFonts w:eastAsia="Times New Roman" w:cs="Segoe UI"/>
          <w:i/>
          <w:iCs/>
          <w:color w:val="212529"/>
        </w:rPr>
        <w:fldChar w:fldCharType="separate"/>
      </w:r>
      <w:r w:rsidRPr="00FE726B">
        <w:rPr>
          <w:rFonts w:eastAsia="Times New Roman" w:cs="Segoe UI"/>
          <w:i/>
          <w:iCs/>
          <w:color w:val="0D6EFD"/>
          <w:u w:val="single"/>
        </w:rPr>
        <w:t>DataSetMessage</w:t>
      </w:r>
      <w:proofErr w:type="spellEnd"/>
      <w:r w:rsidRPr="00FE726B">
        <w:rPr>
          <w:rFonts w:eastAsia="Times New Roman" w:cs="Segoe UI"/>
          <w:i/>
          <w:iCs/>
          <w:color w:val="212529"/>
        </w:rPr>
        <w:fldChar w:fldCharType="end"/>
      </w:r>
      <w:r w:rsidRPr="00FE726B">
        <w:rPr>
          <w:rFonts w:eastAsia="Times New Roman" w:cs="Segoe UI"/>
          <w:color w:val="212529"/>
        </w:rPr>
        <w:t> defined in </w:t>
      </w:r>
      <w:hyperlink r:id="rId7" w:history="1">
        <w:r w:rsidRPr="00FE726B">
          <w:rPr>
            <w:rFonts w:eastAsia="Times New Roman" w:cs="Segoe UI"/>
            <w:color w:val="0D6EFD"/>
            <w:u w:val="single"/>
          </w:rPr>
          <w:t>7.2.2</w:t>
        </w:r>
      </w:hyperlink>
      <w:r w:rsidRPr="00FE726B">
        <w:rPr>
          <w:rFonts w:eastAsia="Times New Roman" w:cs="Segoe UI"/>
          <w:color w:val="212529"/>
        </w:rPr>
        <w:t> and a JSON encoded </w:t>
      </w:r>
      <w:proofErr w:type="spellStart"/>
      <w:r w:rsidRPr="00FE726B">
        <w:rPr>
          <w:rFonts w:eastAsia="Times New Roman" w:cs="Segoe UI"/>
          <w:i/>
          <w:iCs/>
          <w:color w:val="212529"/>
        </w:rPr>
        <w:fldChar w:fldCharType="begin"/>
      </w:r>
      <w:r w:rsidRPr="00FE726B">
        <w:rPr>
          <w:rFonts w:eastAsia="Times New Roman" w:cs="Segoe UI"/>
          <w:i/>
          <w:iCs/>
          <w:color w:val="212529"/>
        </w:rPr>
        <w:instrText>HYPERLINK "https://reference.opcfoundation.org/search/54?t=DataSetMessage"</w:instrText>
      </w:r>
      <w:r w:rsidRPr="00FE726B">
        <w:rPr>
          <w:rFonts w:eastAsia="Times New Roman" w:cs="Segoe UI"/>
          <w:i/>
          <w:iCs/>
          <w:color w:val="212529"/>
        </w:rPr>
      </w:r>
      <w:r w:rsidRPr="00FE726B">
        <w:rPr>
          <w:rFonts w:eastAsia="Times New Roman" w:cs="Segoe UI"/>
          <w:i/>
          <w:iCs/>
          <w:color w:val="212529"/>
        </w:rPr>
        <w:fldChar w:fldCharType="separate"/>
      </w:r>
      <w:r w:rsidRPr="00FE726B">
        <w:rPr>
          <w:rFonts w:eastAsia="Times New Roman" w:cs="Segoe UI"/>
          <w:i/>
          <w:iCs/>
          <w:color w:val="0D6EFD"/>
          <w:u w:val="single"/>
        </w:rPr>
        <w:t>DataSetMessage</w:t>
      </w:r>
      <w:proofErr w:type="spellEnd"/>
      <w:r w:rsidRPr="00FE726B">
        <w:rPr>
          <w:rFonts w:eastAsia="Times New Roman" w:cs="Segoe UI"/>
          <w:i/>
          <w:iCs/>
          <w:color w:val="212529"/>
        </w:rPr>
        <w:fldChar w:fldCharType="end"/>
      </w:r>
      <w:r w:rsidRPr="00FE726B">
        <w:rPr>
          <w:rFonts w:eastAsia="Times New Roman" w:cs="Segoe UI"/>
          <w:color w:val="212529"/>
        </w:rPr>
        <w:t> defined in </w:t>
      </w:r>
      <w:hyperlink r:id="rId8" w:history="1">
        <w:r w:rsidRPr="00FE726B">
          <w:rPr>
            <w:rFonts w:eastAsia="Times New Roman" w:cs="Segoe UI"/>
            <w:color w:val="0D6EFD"/>
            <w:u w:val="single"/>
          </w:rPr>
          <w:t>7.2.3</w:t>
        </w:r>
      </w:hyperlink>
      <w:r w:rsidRPr="00FE726B">
        <w:rPr>
          <w:rFonts w:eastAsia="Times New Roman" w:cs="Segoe UI"/>
          <w:color w:val="212529"/>
        </w:rPr>
        <w:t xml:space="preserve">. </w:t>
      </w:r>
    </w:p>
    <w:p w14:paraId="7D9376F6" w14:textId="77777777" w:rsidR="00FE726B" w:rsidRDefault="00FE726B" w:rsidP="002476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 xml:space="preserve">The protocol </w:t>
      </w:r>
      <w:r w:rsidR="0024760D" w:rsidRPr="00FE726B">
        <w:rPr>
          <w:rFonts w:eastAsia="Times New Roman" w:cs="Segoe UI"/>
          <w:color w:val="212529"/>
        </w:rPr>
        <w:t>provide</w:t>
      </w:r>
      <w:r w:rsidR="00126C98" w:rsidRPr="00FE726B">
        <w:rPr>
          <w:rFonts w:eastAsia="Times New Roman" w:cs="Segoe UI"/>
          <w:color w:val="212529"/>
        </w:rPr>
        <w:t>s</w:t>
      </w:r>
      <w:r w:rsidR="0024760D" w:rsidRPr="00FE726B">
        <w:rPr>
          <w:rFonts w:eastAsia="Times New Roman" w:cs="Segoe UI"/>
          <w:color w:val="212529"/>
        </w:rPr>
        <w:t xml:space="preserve"> a mechanism for specifying the encoding of the message </w:t>
      </w:r>
      <w:r w:rsidR="00126C98" w:rsidRPr="00FE726B">
        <w:rPr>
          <w:rFonts w:eastAsia="Times New Roman" w:cs="Segoe UI"/>
          <w:color w:val="212529"/>
        </w:rPr>
        <w:t>in its header content type field.</w:t>
      </w:r>
      <w:r w:rsidR="0024760D" w:rsidRPr="00FE726B">
        <w:rPr>
          <w:rFonts w:eastAsia="Times New Roman" w:cs="Segoe UI"/>
          <w:color w:val="212529"/>
        </w:rPr>
        <w:t> </w:t>
      </w:r>
      <w:hyperlink r:id="rId9" w:history="1">
        <w:r w:rsidR="0024760D" w:rsidRPr="00FE726B">
          <w:rPr>
            <w:rFonts w:eastAsia="Times New Roman" w:cs="Segoe UI"/>
            <w:i/>
            <w:iCs/>
            <w:color w:val="0D6EFD"/>
            <w:u w:val="single"/>
          </w:rPr>
          <w:t>Publishers</w:t>
        </w:r>
      </w:hyperlink>
      <w:r w:rsidR="0024760D" w:rsidRPr="00FE726B">
        <w:rPr>
          <w:rFonts w:eastAsia="Times New Roman" w:cs="Segoe UI"/>
          <w:color w:val="212529"/>
        </w:rPr>
        <w:t> should only publish </w:t>
      </w:r>
      <w:hyperlink r:id="rId10" w:history="1">
        <w:proofErr w:type="spellStart"/>
        <w:r w:rsidR="0024760D" w:rsidRPr="00FE726B">
          <w:rPr>
            <w:rFonts w:eastAsia="Times New Roman" w:cs="Segoe UI"/>
            <w:i/>
            <w:iCs/>
            <w:color w:val="0D6EFD"/>
            <w:u w:val="single"/>
          </w:rPr>
          <w:t>NetworkMessages</w:t>
        </w:r>
        <w:proofErr w:type="spellEnd"/>
      </w:hyperlink>
      <w:r w:rsidR="0024760D" w:rsidRPr="00FE726B">
        <w:rPr>
          <w:rFonts w:eastAsia="Times New Roman" w:cs="Segoe UI"/>
          <w:color w:val="212529"/>
        </w:rPr>
        <w:t> using a single encoding to a unique topic name.</w:t>
      </w:r>
    </w:p>
    <w:p w14:paraId="4A36243B" w14:textId="77777777" w:rsidR="00FE726B" w:rsidRDefault="00FE726B" w:rsidP="002476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</w:rPr>
      </w:pPr>
      <w:r>
        <w:rPr>
          <w:rFonts w:eastAsia="Times New Roman" w:cs="Segoe UI"/>
          <w:color w:val="212529"/>
        </w:rPr>
        <w:t xml:space="preserve">Protocol message headers are not used. </w:t>
      </w:r>
      <w:r w:rsidR="0024760D" w:rsidRPr="00FE726B">
        <w:rPr>
          <w:rFonts w:eastAsia="Times New Roman" w:cs="Segoe UI"/>
          <w:color w:val="212529"/>
        </w:rPr>
        <w:t>Any promoted field or additional fields defined on the </w:t>
      </w:r>
      <w:proofErr w:type="spellStart"/>
      <w:r w:rsidR="0024760D" w:rsidRPr="00FE726B">
        <w:rPr>
          <w:rFonts w:eastAsia="Times New Roman" w:cs="Segoe UI"/>
          <w:i/>
          <w:iCs/>
          <w:color w:val="212529"/>
        </w:rPr>
        <w:fldChar w:fldCharType="begin"/>
      </w:r>
      <w:r w:rsidR="0024760D" w:rsidRPr="00FE726B">
        <w:rPr>
          <w:rFonts w:eastAsia="Times New Roman" w:cs="Segoe UI"/>
          <w:i/>
          <w:iCs/>
          <w:color w:val="212529"/>
        </w:rPr>
        <w:instrText>HYPERLINK "https://reference.opcfoundation.org/search/54?t=WriterGroup"</w:instrText>
      </w:r>
      <w:r w:rsidR="0024760D" w:rsidRPr="00FE726B">
        <w:rPr>
          <w:rFonts w:eastAsia="Times New Roman" w:cs="Segoe UI"/>
          <w:i/>
          <w:iCs/>
          <w:color w:val="212529"/>
        </w:rPr>
        <w:fldChar w:fldCharType="separate"/>
      </w:r>
      <w:r w:rsidR="0024760D" w:rsidRPr="00FE726B">
        <w:rPr>
          <w:rFonts w:eastAsia="Times New Roman" w:cs="Segoe UI"/>
          <w:i/>
          <w:iCs/>
          <w:color w:val="0D6EFD"/>
          <w:u w:val="single"/>
        </w:rPr>
        <w:t>WriterGroup</w:t>
      </w:r>
      <w:proofErr w:type="spellEnd"/>
      <w:r w:rsidR="0024760D" w:rsidRPr="00FE726B">
        <w:rPr>
          <w:rFonts w:eastAsia="Times New Roman" w:cs="Segoe UI"/>
          <w:i/>
          <w:iCs/>
          <w:color w:val="212529"/>
        </w:rPr>
        <w:fldChar w:fldCharType="end"/>
      </w:r>
      <w:r w:rsidR="0024760D" w:rsidRPr="00FE726B">
        <w:rPr>
          <w:rFonts w:eastAsia="Times New Roman" w:cs="Segoe UI"/>
          <w:color w:val="212529"/>
        </w:rPr>
        <w:t> or </w:t>
      </w:r>
      <w:proofErr w:type="spellStart"/>
      <w:r w:rsidR="0024760D" w:rsidRPr="00FE726B">
        <w:rPr>
          <w:rFonts w:eastAsia="Times New Roman" w:cs="Segoe UI"/>
          <w:i/>
          <w:iCs/>
          <w:color w:val="212529"/>
        </w:rPr>
        <w:fldChar w:fldCharType="begin"/>
      </w:r>
      <w:r w:rsidR="0024760D" w:rsidRPr="00FE726B">
        <w:rPr>
          <w:rFonts w:eastAsia="Times New Roman" w:cs="Segoe UI"/>
          <w:i/>
          <w:iCs/>
          <w:color w:val="212529"/>
        </w:rPr>
        <w:instrText>HYPERLINK "https://reference.opcfoundation.org/search/54?t=DataSetWriter"</w:instrText>
      </w:r>
      <w:r w:rsidR="0024760D" w:rsidRPr="00FE726B">
        <w:rPr>
          <w:rFonts w:eastAsia="Times New Roman" w:cs="Segoe UI"/>
          <w:i/>
          <w:iCs/>
          <w:color w:val="212529"/>
        </w:rPr>
        <w:fldChar w:fldCharType="separate"/>
      </w:r>
      <w:r w:rsidR="0024760D" w:rsidRPr="00FE726B">
        <w:rPr>
          <w:rFonts w:eastAsia="Times New Roman" w:cs="Segoe UI"/>
          <w:i/>
          <w:iCs/>
          <w:color w:val="0D6EFD"/>
          <w:u w:val="single"/>
        </w:rPr>
        <w:t>DataSetWriter</w:t>
      </w:r>
      <w:proofErr w:type="spellEnd"/>
      <w:r w:rsidR="0024760D" w:rsidRPr="00FE726B">
        <w:rPr>
          <w:rFonts w:eastAsia="Times New Roman" w:cs="Segoe UI"/>
          <w:i/>
          <w:iCs/>
          <w:color w:val="212529"/>
        </w:rPr>
        <w:fldChar w:fldCharType="end"/>
      </w:r>
      <w:r w:rsidR="0024760D" w:rsidRPr="00FE726B">
        <w:rPr>
          <w:rFonts w:eastAsia="Times New Roman" w:cs="Segoe UI"/>
          <w:color w:val="212529"/>
        </w:rPr>
        <w:t> shall be silently discarded.</w:t>
      </w:r>
    </w:p>
    <w:p w14:paraId="67626C4F" w14:textId="77777777" w:rsidR="00FE726B" w:rsidRDefault="0024760D" w:rsidP="002476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</w:rPr>
      </w:pPr>
      <w:r w:rsidRPr="00FE726B">
        <w:rPr>
          <w:rFonts w:eastAsia="Times New Roman" w:cs="Segoe UI"/>
          <w:color w:val="212529"/>
        </w:rPr>
        <w:t xml:space="preserve">It is expected that the software used to receive </w:t>
      </w:r>
      <w:r w:rsidR="00FE726B">
        <w:rPr>
          <w:rFonts w:eastAsia="Times New Roman" w:cs="Segoe UI"/>
          <w:color w:val="212529"/>
        </w:rPr>
        <w:t xml:space="preserve">a </w:t>
      </w:r>
      <w:r w:rsidRPr="00FE726B">
        <w:rPr>
          <w:rFonts w:eastAsia="Times New Roman" w:cs="Segoe UI"/>
          <w:color w:val="212529"/>
        </w:rPr>
        <w:t>UADP </w:t>
      </w:r>
      <w:proofErr w:type="spellStart"/>
      <w:r w:rsidRPr="00FE726B">
        <w:rPr>
          <w:rFonts w:eastAsia="Times New Roman" w:cs="Segoe UI"/>
          <w:i/>
          <w:iCs/>
          <w:color w:val="212529"/>
        </w:rPr>
        <w:fldChar w:fldCharType="begin"/>
      </w:r>
      <w:r w:rsidRPr="00FE726B">
        <w:rPr>
          <w:rFonts w:eastAsia="Times New Roman" w:cs="Segoe UI"/>
          <w:i/>
          <w:iCs/>
          <w:color w:val="212529"/>
        </w:rPr>
        <w:instrText>HYPERLINK "https://reference.opcfoundation.org/search/54?t=NetworkMessage"</w:instrText>
      </w:r>
      <w:r w:rsidRPr="00FE726B">
        <w:rPr>
          <w:i/>
          <w:iCs/>
        </w:rPr>
      </w:r>
      <w:r w:rsidRPr="00FE726B">
        <w:rPr>
          <w:rFonts w:eastAsia="Times New Roman" w:cs="Segoe UI"/>
          <w:i/>
          <w:iCs/>
          <w:color w:val="212529"/>
        </w:rPr>
        <w:fldChar w:fldCharType="separate"/>
      </w:r>
      <w:r w:rsidRPr="00FE726B">
        <w:rPr>
          <w:rFonts w:eastAsia="Times New Roman" w:cs="Segoe UI"/>
          <w:i/>
          <w:iCs/>
          <w:color w:val="0D6EFD"/>
          <w:u w:val="single"/>
        </w:rPr>
        <w:t>NetworkMessage</w:t>
      </w:r>
      <w:proofErr w:type="spellEnd"/>
      <w:r w:rsidRPr="00FE726B">
        <w:rPr>
          <w:rFonts w:eastAsia="Times New Roman" w:cs="Segoe UI"/>
          <w:i/>
          <w:iCs/>
          <w:color w:val="212529"/>
        </w:rPr>
        <w:fldChar w:fldCharType="end"/>
      </w:r>
      <w:r w:rsidRPr="00FE726B">
        <w:rPr>
          <w:rFonts w:eastAsia="Times New Roman" w:cs="Segoe UI"/>
          <w:color w:val="212529"/>
        </w:rPr>
        <w:t xml:space="preserve"> can process the </w:t>
      </w:r>
      <w:r w:rsidR="00FE726B">
        <w:rPr>
          <w:rFonts w:eastAsia="Times New Roman" w:cs="Segoe UI"/>
          <w:color w:val="212529"/>
        </w:rPr>
        <w:t xml:space="preserve">message </w:t>
      </w:r>
      <w:r w:rsidRPr="00FE726B">
        <w:rPr>
          <w:rFonts w:eastAsia="Times New Roman" w:cs="Segoe UI"/>
          <w:color w:val="212529"/>
        </w:rPr>
        <w:t>body without needing to know how it was transported.</w:t>
      </w:r>
    </w:p>
    <w:p w14:paraId="31FB2C7D" w14:textId="77777777" w:rsidR="00FE726B" w:rsidRDefault="0024760D" w:rsidP="002476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</w:rPr>
      </w:pPr>
      <w:r w:rsidRPr="00FE726B">
        <w:rPr>
          <w:rFonts w:eastAsia="Times New Roman" w:cs="Segoe UI"/>
          <w:color w:val="212529"/>
        </w:rPr>
        <w:t>If the encoded message size exceeds the </w:t>
      </w:r>
      <w:hyperlink r:id="rId11" w:history="1">
        <w:r w:rsidRPr="00FE726B">
          <w:rPr>
            <w:rFonts w:eastAsia="Times New Roman" w:cs="Segoe UI"/>
            <w:i/>
            <w:iCs/>
            <w:color w:val="0D6EFD"/>
            <w:u w:val="single"/>
          </w:rPr>
          <w:t>Broker</w:t>
        </w:r>
      </w:hyperlink>
      <w:r w:rsidRPr="00FE726B">
        <w:rPr>
          <w:rFonts w:eastAsia="Times New Roman" w:cs="Segoe UI"/>
          <w:color w:val="212529"/>
        </w:rPr>
        <w:t> limits</w:t>
      </w:r>
      <w:r w:rsidR="00423044" w:rsidRPr="00FE726B">
        <w:rPr>
          <w:rFonts w:eastAsia="Times New Roman" w:cs="Segoe UI"/>
          <w:color w:val="212529"/>
        </w:rPr>
        <w:t>,</w:t>
      </w:r>
      <w:r w:rsidRPr="00FE726B">
        <w:rPr>
          <w:rFonts w:eastAsia="Times New Roman" w:cs="Segoe UI"/>
          <w:color w:val="212529"/>
        </w:rPr>
        <w:t xml:space="preserve"> it is broken into multiple chunks as described in </w:t>
      </w:r>
      <w:hyperlink r:id="rId12" w:history="1">
        <w:r w:rsidRPr="00FE726B">
          <w:rPr>
            <w:rFonts w:eastAsia="Times New Roman" w:cs="Segoe UI"/>
            <w:color w:val="0D6EFD"/>
            <w:u w:val="single"/>
          </w:rPr>
          <w:t>7.2.2.2.4</w:t>
        </w:r>
      </w:hyperlink>
      <w:r w:rsidRPr="00FE726B">
        <w:rPr>
          <w:rFonts w:eastAsia="Times New Roman" w:cs="Segoe UI"/>
          <w:color w:val="212529"/>
        </w:rPr>
        <w:t>.</w:t>
      </w:r>
    </w:p>
    <w:p w14:paraId="18A803FD" w14:textId="7B81A9EA" w:rsidR="0024760D" w:rsidRPr="00FE726B" w:rsidRDefault="0024760D" w:rsidP="002476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="Segoe UI"/>
          <w:color w:val="212529"/>
        </w:rPr>
      </w:pPr>
      <w:r w:rsidRPr="00FE726B">
        <w:rPr>
          <w:rFonts w:eastAsia="Times New Roman" w:cs="Segoe UI"/>
          <w:color w:val="212529"/>
        </w:rPr>
        <w:t>It is recommended that the </w:t>
      </w:r>
      <w:proofErr w:type="spellStart"/>
      <w:r w:rsidRPr="00FE726B">
        <w:rPr>
          <w:rFonts w:eastAsia="Times New Roman" w:cs="Segoe UI"/>
          <w:i/>
          <w:iCs/>
          <w:color w:val="212529"/>
        </w:rPr>
        <w:fldChar w:fldCharType="begin"/>
      </w:r>
      <w:r w:rsidRPr="00FE726B">
        <w:rPr>
          <w:rFonts w:eastAsia="Times New Roman" w:cs="Segoe UI"/>
          <w:i/>
          <w:iCs/>
          <w:color w:val="212529"/>
        </w:rPr>
        <w:instrText>HYPERLINK "https://reference.opcfoundation.org/search/54?t=MetaDataQueueName"</w:instrText>
      </w:r>
      <w:r w:rsidRPr="00FE726B">
        <w:rPr>
          <w:i/>
          <w:iCs/>
        </w:rPr>
      </w:r>
      <w:r w:rsidRPr="00FE726B">
        <w:rPr>
          <w:rFonts w:eastAsia="Times New Roman" w:cs="Segoe UI"/>
          <w:i/>
          <w:iCs/>
          <w:color w:val="212529"/>
        </w:rPr>
        <w:fldChar w:fldCharType="separate"/>
      </w:r>
      <w:r w:rsidRPr="00FE726B">
        <w:rPr>
          <w:rFonts w:eastAsia="Times New Roman" w:cs="Segoe UI"/>
          <w:i/>
          <w:iCs/>
          <w:color w:val="0D6EFD"/>
          <w:u w:val="single"/>
        </w:rPr>
        <w:t>MetaDataQueueName</w:t>
      </w:r>
      <w:proofErr w:type="spellEnd"/>
      <w:r w:rsidRPr="00FE726B">
        <w:rPr>
          <w:rFonts w:eastAsia="Times New Roman" w:cs="Segoe UI"/>
          <w:i/>
          <w:iCs/>
          <w:color w:val="212529"/>
        </w:rPr>
        <w:fldChar w:fldCharType="end"/>
      </w:r>
      <w:r w:rsidRPr="00FE726B">
        <w:rPr>
          <w:rFonts w:eastAsia="Times New Roman" w:cs="Segoe UI"/>
          <w:color w:val="212529"/>
        </w:rPr>
        <w:t> as described in </w:t>
      </w:r>
      <w:hyperlink r:id="rId13" w:history="1">
        <w:r w:rsidRPr="00FE726B">
          <w:rPr>
            <w:rFonts w:eastAsia="Times New Roman" w:cs="Segoe UI"/>
            <w:color w:val="0D6EFD"/>
            <w:u w:val="single"/>
          </w:rPr>
          <w:t>6.4.2.3.6</w:t>
        </w:r>
      </w:hyperlink>
      <w:r w:rsidRPr="00FE726B">
        <w:rPr>
          <w:rFonts w:eastAsia="Times New Roman" w:cs="Segoe UI"/>
          <w:color w:val="212529"/>
        </w:rPr>
        <w:t> is configured as a sub-topic of the related </w:t>
      </w:r>
      <w:proofErr w:type="spellStart"/>
      <w:r w:rsidRPr="00FE726B">
        <w:rPr>
          <w:rFonts w:eastAsia="Times New Roman" w:cs="Segoe UI"/>
          <w:i/>
          <w:iCs/>
          <w:color w:val="212529"/>
        </w:rPr>
        <w:fldChar w:fldCharType="begin"/>
      </w:r>
      <w:r w:rsidRPr="00FE726B">
        <w:rPr>
          <w:rFonts w:eastAsia="Times New Roman" w:cs="Segoe UI"/>
          <w:i/>
          <w:iCs/>
          <w:color w:val="212529"/>
        </w:rPr>
        <w:instrText>HYPERLINK "https://reference.opcfoundation.org/search/54?t=QueueName"</w:instrText>
      </w:r>
      <w:r w:rsidRPr="00FE726B">
        <w:rPr>
          <w:i/>
          <w:iCs/>
        </w:rPr>
      </w:r>
      <w:r w:rsidRPr="00FE726B">
        <w:rPr>
          <w:rFonts w:eastAsia="Times New Roman" w:cs="Segoe UI"/>
          <w:i/>
          <w:iCs/>
          <w:color w:val="212529"/>
        </w:rPr>
        <w:fldChar w:fldCharType="separate"/>
      </w:r>
      <w:r w:rsidRPr="00FE726B">
        <w:rPr>
          <w:rFonts w:eastAsia="Times New Roman" w:cs="Segoe UI"/>
          <w:i/>
          <w:iCs/>
          <w:color w:val="0D6EFD"/>
          <w:u w:val="single"/>
        </w:rPr>
        <w:t>QueueName</w:t>
      </w:r>
      <w:proofErr w:type="spellEnd"/>
      <w:r w:rsidRPr="00FE726B">
        <w:rPr>
          <w:rFonts w:eastAsia="Times New Roman" w:cs="Segoe UI"/>
          <w:i/>
          <w:iCs/>
          <w:color w:val="212529"/>
        </w:rPr>
        <w:fldChar w:fldCharType="end"/>
      </w:r>
      <w:r w:rsidRPr="00FE726B">
        <w:rPr>
          <w:rFonts w:eastAsia="Times New Roman" w:cs="Segoe UI"/>
          <w:color w:val="212529"/>
        </w:rPr>
        <w:t> with the name $Metadata.</w:t>
      </w:r>
    </w:p>
    <w:sectPr w:rsidR="0024760D" w:rsidRPr="00FE7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162"/>
    <w:multiLevelType w:val="hybridMultilevel"/>
    <w:tmpl w:val="F9CA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0E88"/>
    <w:multiLevelType w:val="multilevel"/>
    <w:tmpl w:val="5F7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664941">
    <w:abstractNumId w:val="0"/>
  </w:num>
  <w:num w:numId="2" w16cid:durableId="206991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0D"/>
    <w:rsid w:val="0009551B"/>
    <w:rsid w:val="00126C98"/>
    <w:rsid w:val="0024760D"/>
    <w:rsid w:val="00423044"/>
    <w:rsid w:val="00586AC5"/>
    <w:rsid w:val="00652713"/>
    <w:rsid w:val="00762EEA"/>
    <w:rsid w:val="00882348"/>
    <w:rsid w:val="008B78BE"/>
    <w:rsid w:val="009E68EB"/>
    <w:rsid w:val="00A45F63"/>
    <w:rsid w:val="00A84BDF"/>
    <w:rsid w:val="00AD1755"/>
    <w:rsid w:val="00D325BD"/>
    <w:rsid w:val="00D8077F"/>
    <w:rsid w:val="00E73A2A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A6E5A"/>
  <w15:chartTrackingRefBased/>
  <w15:docId w15:val="{4513FC25-153D-4F5E-B4EB-2FDF47E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6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760D"/>
    <w:rPr>
      <w:color w:val="0000FF"/>
      <w:u w:val="single"/>
    </w:rPr>
  </w:style>
  <w:style w:type="character" w:customStyle="1" w:styleId="me-1">
    <w:name w:val="me-1"/>
    <w:basedOn w:val="DefaultParagraphFont"/>
    <w:rsid w:val="0024760D"/>
  </w:style>
  <w:style w:type="paragraph" w:styleId="NormalWeb">
    <w:name w:val="Normal (Web)"/>
    <w:basedOn w:val="Normal"/>
    <w:uiPriority w:val="99"/>
    <w:semiHidden/>
    <w:unhideWhenUsed/>
    <w:rsid w:val="0024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76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E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ence.opcfoundation.org/Core/Part14/v104/docs/?r=_Ref463017146" TargetMode="External"/><Relationship Id="rId13" Type="http://schemas.openxmlformats.org/officeDocument/2006/relationships/hyperlink" Target="https://reference.opcfoundation.org/Core/Part14/v104/docs/?r=_Ref4967322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erence.opcfoundation.org/Core/Part14/v104/docs/?r=_Ref463016249" TargetMode="External"/><Relationship Id="rId12" Type="http://schemas.openxmlformats.org/officeDocument/2006/relationships/hyperlink" Target="https://reference.opcfoundation.org/Core/Part14/v104/docs/?r=_Ref434242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erence.opcfoundation.org/search/54?t=NetworkMessages" TargetMode="External"/><Relationship Id="rId11" Type="http://schemas.openxmlformats.org/officeDocument/2006/relationships/hyperlink" Target="https://reference.opcfoundation.org/search/54?t=Broker" TargetMode="External"/><Relationship Id="rId5" Type="http://schemas.openxmlformats.org/officeDocument/2006/relationships/hyperlink" Target="https://reference.opcfoundation.org/search/54?t=NetworkMessag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ference.opcfoundation.org/search/54?t=NetworkMess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erence.opcfoundation.org/search/54?t=Publish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Barnstedt</dc:creator>
  <cp:keywords/>
  <dc:description/>
  <cp:lastModifiedBy>Erich Barnstedt</cp:lastModifiedBy>
  <cp:revision>7</cp:revision>
  <dcterms:created xsi:type="dcterms:W3CDTF">2024-07-02T06:53:00Z</dcterms:created>
  <dcterms:modified xsi:type="dcterms:W3CDTF">2024-07-02T07:09:00Z</dcterms:modified>
</cp:coreProperties>
</file>