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3DB4" w14:textId="424FF007" w:rsidR="004D131D" w:rsidRPr="004D131D" w:rsidRDefault="004D131D">
      <w:pPr>
        <w:rPr>
          <w:rFonts w:ascii="Open Sans" w:hAnsi="Open Sans" w:cs="Open Sans"/>
          <w:color w:val="393939"/>
          <w:shd w:val="clear" w:color="auto" w:fill="FFFFFF"/>
        </w:rPr>
      </w:pPr>
      <w:r w:rsidRPr="004D131D">
        <w:rPr>
          <w:rFonts w:ascii="Open Sans" w:hAnsi="Open Sans" w:cs="Open Sans"/>
          <w:color w:val="393939"/>
          <w:shd w:val="clear" w:color="auto" w:fill="FFFFFF"/>
        </w:rPr>
        <w:t xml:space="preserve">Part 83 is very limited in its description of the contents of this </w:t>
      </w:r>
      <w:r w:rsidRPr="004D131D">
        <w:rPr>
          <w:rFonts w:ascii="Open Sans" w:hAnsi="Open Sans" w:cs="Open Sans"/>
          <w:color w:val="393939"/>
          <w:shd w:val="clear" w:color="auto" w:fill="FFFFFF"/>
        </w:rPr>
        <w:t>[</w:t>
      </w:r>
      <w:r w:rsidRPr="004D131D">
        <w:rPr>
          <w:rFonts w:ascii="Open Sans" w:hAnsi="Open Sans" w:cs="Open Sans"/>
          <w:i/>
          <w:iCs/>
          <w:color w:val="393939"/>
          <w:shd w:val="clear" w:color="auto" w:fill="FFFFFF"/>
        </w:rPr>
        <w:t>Descriptor</w:t>
      </w:r>
      <w:r w:rsidRPr="004D131D">
        <w:rPr>
          <w:rFonts w:ascii="Open Sans" w:hAnsi="Open Sans" w:cs="Open Sans"/>
          <w:color w:val="393939"/>
          <w:shd w:val="clear" w:color="auto" w:fill="FFFFFF"/>
        </w:rPr>
        <w:t xml:space="preserve">] </w:t>
      </w:r>
      <w:r w:rsidRPr="004D131D">
        <w:rPr>
          <w:rFonts w:ascii="Open Sans" w:hAnsi="Open Sans" w:cs="Open Sans"/>
          <w:color w:val="393939"/>
          <w:shd w:val="clear" w:color="auto" w:fill="FFFFFF"/>
        </w:rPr>
        <w:t>file</w:t>
      </w:r>
      <w:r w:rsidRPr="004D131D">
        <w:rPr>
          <w:rFonts w:ascii="Open Sans" w:hAnsi="Open Sans" w:cs="Open Sans"/>
          <w:color w:val="393939"/>
        </w:rPr>
        <w:br/>
      </w:r>
    </w:p>
    <w:p w14:paraId="28114F7B" w14:textId="1DA1F2C7" w:rsidR="004D131D" w:rsidRPr="004D131D" w:rsidRDefault="004D131D">
      <w:pPr>
        <w:rPr>
          <w:rFonts w:ascii="Open Sans" w:hAnsi="Open Sans" w:cs="Open Sans"/>
          <w:color w:val="393939"/>
          <w:shd w:val="clear" w:color="auto" w:fill="FFFFFF"/>
        </w:rPr>
      </w:pPr>
      <w:r w:rsidRPr="004D131D">
        <w:rPr>
          <w:rFonts w:ascii="Open Sans" w:hAnsi="Open Sans" w:cs="Open Sans"/>
          <w:color w:val="393939"/>
          <w:shd w:val="clear" w:color="auto" w:fill="FFFFFF"/>
        </w:rPr>
        <w:t>My first concern is regarding what a controller specifies and how it changes after a program is loaded. I think Brian asked a similar question regarding workflow.</w:t>
      </w:r>
    </w:p>
    <w:p w14:paraId="3D526964" w14:textId="63CD9ABE" w:rsidR="004D131D" w:rsidRPr="004D131D" w:rsidRDefault="004D131D" w:rsidP="004D131D">
      <w:pPr>
        <w:pStyle w:val="ListParagraph"/>
        <w:numPr>
          <w:ilvl w:val="0"/>
          <w:numId w:val="2"/>
        </w:numPr>
        <w:rPr>
          <w:rFonts w:ascii="Open Sans" w:hAnsi="Open Sans" w:cs="Open Sans"/>
          <w:color w:val="393939"/>
          <w:shd w:val="clear" w:color="auto" w:fill="FFFFFF"/>
        </w:rPr>
      </w:pPr>
      <w:r w:rsidRPr="004D131D">
        <w:rPr>
          <w:rFonts w:ascii="Open Sans" w:hAnsi="Open Sans" w:cs="Open Sans"/>
          <w:color w:val="393939"/>
          <w:shd w:val="clear" w:color="auto" w:fill="FFFFFF"/>
        </w:rPr>
        <w:t xml:space="preserve">Multiple versions of the controller’s Descriptor file may be stored in the </w:t>
      </w:r>
      <w:r w:rsidRPr="004D131D">
        <w:rPr>
          <w:rFonts w:ascii="Open Sans" w:hAnsi="Open Sans" w:cs="Open Sans"/>
          <w:i/>
          <w:iCs/>
          <w:color w:val="393939"/>
          <w:shd w:val="clear" w:color="auto" w:fill="FFFFFF"/>
        </w:rPr>
        <w:t>AutomationComponent</w:t>
      </w:r>
      <w:r w:rsidRPr="004D131D">
        <w:rPr>
          <w:rFonts w:ascii="Open Sans" w:hAnsi="Open Sans" w:cs="Open Sans"/>
          <w:color w:val="393939"/>
          <w:shd w:val="clear" w:color="auto" w:fill="FFFFFF"/>
        </w:rPr>
        <w:t xml:space="preserve">. </w:t>
      </w:r>
      <w:r w:rsidRPr="004D131D">
        <w:rPr>
          <w:rFonts w:ascii="Open Sans" w:hAnsi="Open Sans" w:cs="Open Sans"/>
          <w:color w:val="393939"/>
          <w:shd w:val="clear" w:color="auto" w:fill="FFFFFF"/>
        </w:rPr>
        <w:t xml:space="preserve">The </w:t>
      </w:r>
      <w:r w:rsidRPr="004D131D">
        <w:rPr>
          <w:rFonts w:ascii="Open Sans" w:hAnsi="Open Sans" w:cs="Open Sans"/>
          <w:i/>
          <w:iCs/>
          <w:color w:val="393939"/>
          <w:shd w:val="clear" w:color="auto" w:fill="FFFFFF"/>
        </w:rPr>
        <w:t>Descriptor</w:t>
      </w:r>
      <w:r w:rsidRPr="004D131D">
        <w:rPr>
          <w:rFonts w:ascii="Open Sans" w:hAnsi="Open Sans" w:cs="Open Sans"/>
          <w:i/>
          <w:iCs/>
          <w:color w:val="393939"/>
          <w:shd w:val="clear" w:color="auto" w:fill="FFFFFF"/>
        </w:rPr>
        <w:t>s</w:t>
      </w:r>
      <w:r w:rsidRPr="004D131D">
        <w:rPr>
          <w:rFonts w:ascii="Open Sans" w:hAnsi="Open Sans" w:cs="Open Sans"/>
          <w:color w:val="393939"/>
          <w:shd w:val="clear" w:color="auto" w:fill="FFFFFF"/>
        </w:rPr>
        <w:t xml:space="preserve"> </w:t>
      </w:r>
      <w:r w:rsidRPr="004D131D">
        <w:rPr>
          <w:rFonts w:ascii="Open Sans" w:hAnsi="Open Sans" w:cs="Open Sans"/>
          <w:color w:val="393939"/>
          <w:shd w:val="clear" w:color="auto" w:fill="FFFFFF"/>
        </w:rPr>
        <w:t>c</w:t>
      </w:r>
      <w:r w:rsidRPr="004D131D">
        <w:rPr>
          <w:rFonts w:ascii="Open Sans" w:hAnsi="Open Sans" w:cs="Open Sans"/>
          <w:color w:val="393939"/>
          <w:shd w:val="clear" w:color="auto" w:fill="FFFFFF"/>
        </w:rPr>
        <w:t xml:space="preserve">omponent of the AutomationComponentType </w:t>
      </w:r>
      <w:r w:rsidRPr="004D131D">
        <w:rPr>
          <w:rFonts w:ascii="Open Sans" w:hAnsi="Open Sans" w:cs="Open Sans"/>
          <w:color w:val="393939"/>
          <w:shd w:val="clear" w:color="auto" w:fill="FFFFFF"/>
        </w:rPr>
        <w:t>is</w:t>
      </w:r>
      <w:r w:rsidRPr="004D131D">
        <w:rPr>
          <w:rFonts w:ascii="Open Sans" w:hAnsi="Open Sans" w:cs="Open Sans"/>
          <w:color w:val="393939"/>
          <w:shd w:val="clear" w:color="auto" w:fill="FFFFFF"/>
        </w:rPr>
        <w:t xml:space="preserve"> a folder that may hold multiple references to </w:t>
      </w:r>
      <w:r w:rsidRPr="004D131D">
        <w:rPr>
          <w:rFonts w:ascii="Open Sans" w:hAnsi="Open Sans" w:cs="Open Sans"/>
          <w:i/>
          <w:iCs/>
          <w:color w:val="393939"/>
          <w:shd w:val="clear" w:color="auto" w:fill="FFFFFF"/>
        </w:rPr>
        <w:t>Descriptors</w:t>
      </w:r>
      <w:r w:rsidRPr="004D131D">
        <w:rPr>
          <w:rFonts w:ascii="Open Sans" w:hAnsi="Open Sans" w:cs="Open Sans"/>
          <w:color w:val="393939"/>
          <w:shd w:val="clear" w:color="auto" w:fill="FFFFFF"/>
        </w:rPr>
        <w:t xml:space="preserve"> (</w:t>
      </w:r>
      <w:r w:rsidRPr="004D131D">
        <w:rPr>
          <w:rFonts w:ascii="Open Sans" w:hAnsi="Open Sans" w:cs="Open Sans"/>
          <w:i/>
          <w:iCs/>
          <w:color w:val="393939"/>
          <w:shd w:val="clear" w:color="auto" w:fill="FFFFFF"/>
        </w:rPr>
        <w:t>AcDescriptorType</w:t>
      </w:r>
      <w:r w:rsidRPr="004D131D">
        <w:rPr>
          <w:rFonts w:ascii="Open Sans" w:hAnsi="Open Sans" w:cs="Open Sans"/>
          <w:color w:val="393939"/>
          <w:shd w:val="clear" w:color="auto" w:fill="FFFFFF"/>
        </w:rPr>
        <w:t xml:space="preserve">). This allows for </w:t>
      </w:r>
      <w:r w:rsidRPr="004D131D">
        <w:rPr>
          <w:rFonts w:ascii="Open Sans" w:hAnsi="Open Sans" w:cs="Open Sans"/>
          <w:i/>
          <w:iCs/>
          <w:color w:val="393939"/>
          <w:shd w:val="clear" w:color="auto" w:fill="FFFFFF"/>
        </w:rPr>
        <w:t>Descriptors</w:t>
      </w:r>
      <w:r w:rsidRPr="004D131D">
        <w:rPr>
          <w:rFonts w:ascii="Open Sans" w:hAnsi="Open Sans" w:cs="Open Sans"/>
          <w:color w:val="393939"/>
          <w:shd w:val="clear" w:color="auto" w:fill="FFFFFF"/>
        </w:rPr>
        <w:t xml:space="preserve"> of this </w:t>
      </w:r>
      <w:r w:rsidRPr="004D131D">
        <w:rPr>
          <w:rFonts w:ascii="Open Sans" w:hAnsi="Open Sans" w:cs="Open Sans"/>
          <w:i/>
          <w:iCs/>
          <w:color w:val="393939"/>
          <w:shd w:val="clear" w:color="auto" w:fill="FFFFFF"/>
        </w:rPr>
        <w:t>AutomationComponent</w:t>
      </w:r>
      <w:r w:rsidRPr="004D131D">
        <w:rPr>
          <w:rFonts w:ascii="Open Sans" w:hAnsi="Open Sans" w:cs="Open Sans"/>
          <w:color w:val="393939"/>
          <w:shd w:val="clear" w:color="auto" w:fill="FFFFFF"/>
        </w:rPr>
        <w:t xml:space="preserve"> to be added as they are modified throughout the engineering workflow, and separate </w:t>
      </w:r>
      <w:r w:rsidRPr="004D131D">
        <w:rPr>
          <w:rFonts w:ascii="Open Sans" w:hAnsi="Open Sans" w:cs="Open Sans"/>
          <w:i/>
          <w:iCs/>
          <w:color w:val="393939"/>
          <w:shd w:val="clear" w:color="auto" w:fill="FFFFFF"/>
        </w:rPr>
        <w:t>Descriptors</w:t>
      </w:r>
      <w:r w:rsidRPr="004D131D">
        <w:rPr>
          <w:rFonts w:ascii="Open Sans" w:hAnsi="Open Sans" w:cs="Open Sans"/>
          <w:color w:val="393939"/>
          <w:shd w:val="clear" w:color="auto" w:fill="FFFFFF"/>
        </w:rPr>
        <w:t xml:space="preserve"> </w:t>
      </w:r>
      <w:r w:rsidRPr="004D131D">
        <w:rPr>
          <w:rFonts w:ascii="Open Sans" w:hAnsi="Open Sans" w:cs="Open Sans"/>
          <w:color w:val="393939"/>
          <w:shd w:val="clear" w:color="auto" w:fill="FFFFFF"/>
        </w:rPr>
        <w:t>may</w:t>
      </w:r>
      <w:r w:rsidRPr="004D131D">
        <w:rPr>
          <w:rFonts w:ascii="Open Sans" w:hAnsi="Open Sans" w:cs="Open Sans"/>
          <w:color w:val="393939"/>
          <w:shd w:val="clear" w:color="auto" w:fill="FFFFFF"/>
        </w:rPr>
        <w:t xml:space="preserve"> be added for </w:t>
      </w:r>
      <w:r w:rsidRPr="004D131D">
        <w:rPr>
          <w:rFonts w:ascii="Open Sans" w:hAnsi="Open Sans" w:cs="Open Sans"/>
          <w:i/>
          <w:iCs/>
          <w:color w:val="393939"/>
          <w:shd w:val="clear" w:color="auto" w:fill="FFFFFF"/>
        </w:rPr>
        <w:t>FunctionalEntities</w:t>
      </w:r>
      <w:r w:rsidRPr="004D131D">
        <w:rPr>
          <w:rFonts w:ascii="Open Sans" w:hAnsi="Open Sans" w:cs="Open Sans"/>
          <w:color w:val="393939"/>
          <w:shd w:val="clear" w:color="auto" w:fill="FFFFFF"/>
        </w:rPr>
        <w:t xml:space="preserve"> and </w:t>
      </w:r>
      <w:r w:rsidRPr="004D131D">
        <w:rPr>
          <w:rFonts w:ascii="Open Sans" w:hAnsi="Open Sans" w:cs="Open Sans"/>
          <w:i/>
          <w:iCs/>
          <w:color w:val="393939"/>
          <w:shd w:val="clear" w:color="auto" w:fill="FFFFFF"/>
        </w:rPr>
        <w:t>Assets</w:t>
      </w:r>
      <w:r w:rsidRPr="004D131D">
        <w:rPr>
          <w:rFonts w:ascii="Open Sans" w:hAnsi="Open Sans" w:cs="Open Sans"/>
          <w:color w:val="393939"/>
          <w:shd w:val="clear" w:color="auto" w:fill="FFFFFF"/>
        </w:rPr>
        <w:t xml:space="preserve"> to support various sorts of system architecture and workflows. </w:t>
      </w:r>
    </w:p>
    <w:p w14:paraId="5413933A" w14:textId="544656F0" w:rsidR="004D131D" w:rsidRPr="004D131D" w:rsidRDefault="004D131D" w:rsidP="004D131D">
      <w:pPr>
        <w:pStyle w:val="ListParagraph"/>
        <w:numPr>
          <w:ilvl w:val="0"/>
          <w:numId w:val="2"/>
        </w:numPr>
        <w:rPr>
          <w:rFonts w:ascii="Open Sans" w:hAnsi="Open Sans" w:cs="Open Sans"/>
          <w:color w:val="393939"/>
          <w:shd w:val="clear" w:color="auto" w:fill="FFFFFF"/>
        </w:rPr>
      </w:pPr>
      <w:r w:rsidRPr="004D131D">
        <w:rPr>
          <w:rFonts w:ascii="Open Sans" w:hAnsi="Open Sans" w:cs="Open Sans"/>
          <w:color w:val="393939"/>
          <w:shd w:val="clear" w:color="auto" w:fill="FFFFFF"/>
        </w:rPr>
        <w:t xml:space="preserve">Each new version of a controller’s </w:t>
      </w:r>
      <w:r w:rsidRPr="004D131D">
        <w:rPr>
          <w:rFonts w:ascii="Open Sans" w:hAnsi="Open Sans" w:cs="Open Sans"/>
          <w:i/>
          <w:iCs/>
          <w:color w:val="393939"/>
          <w:shd w:val="clear" w:color="auto" w:fill="FFFFFF"/>
        </w:rPr>
        <w:t>Descriptor</w:t>
      </w:r>
      <w:r w:rsidRPr="004D131D">
        <w:rPr>
          <w:rFonts w:ascii="Open Sans" w:hAnsi="Open Sans" w:cs="Open Sans"/>
          <w:color w:val="393939"/>
          <w:shd w:val="clear" w:color="auto" w:fill="FFFFFF"/>
        </w:rPr>
        <w:t xml:space="preserve"> is clearly identified. A </w:t>
      </w:r>
      <w:r w:rsidRPr="004D131D">
        <w:rPr>
          <w:rFonts w:ascii="Open Sans" w:hAnsi="Open Sans" w:cs="Open Sans"/>
          <w:i/>
          <w:iCs/>
          <w:color w:val="393939"/>
          <w:shd w:val="clear" w:color="auto" w:fill="FFFFFF"/>
        </w:rPr>
        <w:t>Descriptor</w:t>
      </w:r>
      <w:r w:rsidRPr="004D131D">
        <w:rPr>
          <w:rFonts w:ascii="Open Sans" w:hAnsi="Open Sans" w:cs="Open Sans"/>
          <w:color w:val="393939"/>
          <w:shd w:val="clear" w:color="auto" w:fill="FFFFFF"/>
        </w:rPr>
        <w:t xml:space="preserve"> must contain </w:t>
      </w:r>
      <w:r w:rsidRPr="004D131D">
        <w:rPr>
          <w:rFonts w:ascii="Open Sans" w:hAnsi="Open Sans" w:cs="Open Sans"/>
          <w:color w:val="393939"/>
          <w:shd w:val="clear" w:color="auto" w:fill="FFFFFF"/>
        </w:rPr>
        <w:t xml:space="preserve">exactly one </w:t>
      </w:r>
      <w:r w:rsidRPr="004D131D">
        <w:rPr>
          <w:rFonts w:ascii="Open Sans" w:hAnsi="Open Sans" w:cs="Open Sans"/>
          <w:i/>
          <w:iCs/>
          <w:color w:val="393939"/>
          <w:shd w:val="clear" w:color="auto" w:fill="FFFFFF"/>
        </w:rPr>
        <w:t>Descriptor</w:t>
      </w:r>
      <w:r w:rsidRPr="004D131D">
        <w:rPr>
          <w:rFonts w:ascii="Open Sans" w:hAnsi="Open Sans" w:cs="Open Sans"/>
          <w:color w:val="393939"/>
          <w:shd w:val="clear" w:color="auto" w:fill="FFFFFF"/>
        </w:rPr>
        <w:t xml:space="preserve"> manifest</w:t>
      </w:r>
      <w:r w:rsidRPr="004D131D">
        <w:rPr>
          <w:rFonts w:ascii="Open Sans" w:hAnsi="Open Sans" w:cs="Open Sans"/>
          <w:color w:val="393939"/>
          <w:shd w:val="clear" w:color="auto" w:fill="FFFFFF"/>
        </w:rPr>
        <w:t xml:space="preserve"> which </w:t>
      </w:r>
      <w:r w:rsidRPr="004D131D">
        <w:rPr>
          <w:rFonts w:ascii="Open Sans" w:hAnsi="Open Sans" w:cs="Open Sans"/>
        </w:rPr>
        <w:t xml:space="preserve">is an XML file that defines the metadata for a </w:t>
      </w:r>
      <w:r w:rsidRPr="004D131D">
        <w:rPr>
          <w:rFonts w:ascii="Open Sans" w:hAnsi="Open Sans" w:cs="Open Sans"/>
          <w:i/>
          <w:iCs/>
        </w:rPr>
        <w:t>Descriptor</w:t>
      </w:r>
      <w:r w:rsidRPr="004D131D">
        <w:rPr>
          <w:rFonts w:ascii="Open Sans" w:hAnsi="Open Sans" w:cs="Open Sans"/>
        </w:rPr>
        <w:t xml:space="preserve">, including the </w:t>
      </w:r>
      <w:r w:rsidRPr="004D131D">
        <w:rPr>
          <w:rFonts w:ascii="Open Sans" w:hAnsi="Open Sans" w:cs="Open Sans"/>
        </w:rPr>
        <w:t xml:space="preserve">URI of the </w:t>
      </w:r>
      <w:r w:rsidRPr="004D131D">
        <w:rPr>
          <w:rFonts w:ascii="Open Sans" w:hAnsi="Open Sans" w:cs="Open Sans"/>
          <w:i/>
          <w:iCs/>
        </w:rPr>
        <w:t>Descriptor</w:t>
      </w:r>
      <w:r w:rsidRPr="004D131D">
        <w:rPr>
          <w:rFonts w:ascii="Open Sans" w:hAnsi="Open Sans" w:cs="Open Sans"/>
        </w:rPr>
        <w:t xml:space="preserve"> (</w:t>
      </w:r>
      <w:r w:rsidRPr="004D131D">
        <w:rPr>
          <w:rFonts w:ascii="Open Sans" w:hAnsi="Open Sans" w:cs="Open Sans"/>
          <w:i/>
          <w:iCs/>
        </w:rPr>
        <w:t>DescriptorIdentifier</w:t>
      </w:r>
      <w:r w:rsidRPr="004D131D">
        <w:rPr>
          <w:rFonts w:ascii="Open Sans" w:hAnsi="Open Sans" w:cs="Open Sans"/>
        </w:rPr>
        <w:t xml:space="preserve">), the </w:t>
      </w:r>
      <w:r w:rsidRPr="004D131D">
        <w:rPr>
          <w:rFonts w:ascii="Open Sans" w:hAnsi="Open Sans" w:cs="Open Sans"/>
          <w:i/>
          <w:iCs/>
        </w:rPr>
        <w:t>Descriptor</w:t>
      </w:r>
      <w:r w:rsidRPr="004D131D">
        <w:rPr>
          <w:rFonts w:ascii="Open Sans" w:hAnsi="Open Sans" w:cs="Open Sans"/>
        </w:rPr>
        <w:t xml:space="preserve"> version</w:t>
      </w:r>
      <w:r w:rsidRPr="004D131D">
        <w:rPr>
          <w:rFonts w:ascii="Open Sans" w:hAnsi="Open Sans" w:cs="Open Sans"/>
        </w:rPr>
        <w:t xml:space="preserve"> (</w:t>
      </w:r>
      <w:r w:rsidRPr="004D131D">
        <w:rPr>
          <w:rFonts w:ascii="Open Sans" w:hAnsi="Open Sans" w:cs="Open Sans"/>
          <w:i/>
          <w:iCs/>
        </w:rPr>
        <w:t>DescriptorVersion</w:t>
      </w:r>
      <w:r w:rsidRPr="004D131D">
        <w:rPr>
          <w:rFonts w:ascii="Open Sans" w:hAnsi="Open Sans" w:cs="Open Sans"/>
        </w:rPr>
        <w:t>), and the v</w:t>
      </w:r>
      <w:r w:rsidRPr="004D131D">
        <w:rPr>
          <w:rFonts w:ascii="Open Sans" w:hAnsi="Open Sans" w:cs="Open Sans"/>
        </w:rPr>
        <w:t xml:space="preserve">ersion of the OPC UA </w:t>
      </w:r>
      <w:r w:rsidRPr="004D131D">
        <w:rPr>
          <w:rFonts w:ascii="Open Sans" w:hAnsi="Open Sans" w:cs="Open Sans"/>
        </w:rPr>
        <w:t>FX standard</w:t>
      </w:r>
      <w:r w:rsidRPr="004D131D">
        <w:rPr>
          <w:rFonts w:ascii="Open Sans" w:hAnsi="Open Sans" w:cs="Open Sans"/>
        </w:rPr>
        <w:t xml:space="preserve"> taken from the </w:t>
      </w:r>
      <w:proofErr w:type="spellStart"/>
      <w:r w:rsidRPr="004D131D">
        <w:rPr>
          <w:rFonts w:ascii="Open Sans" w:hAnsi="Open Sans" w:cs="Open Sans"/>
        </w:rPr>
        <w:t>nodeset</w:t>
      </w:r>
      <w:proofErr w:type="spellEnd"/>
      <w:r w:rsidRPr="004D131D">
        <w:rPr>
          <w:rFonts w:ascii="Open Sans" w:hAnsi="Open Sans" w:cs="Open Sans"/>
        </w:rPr>
        <w:t xml:space="preserve"> file </w:t>
      </w:r>
      <w:r w:rsidRPr="004D131D">
        <w:rPr>
          <w:rFonts w:ascii="Open Sans" w:hAnsi="Open Sans" w:cs="Open Sans"/>
        </w:rPr>
        <w:t xml:space="preserve">that </w:t>
      </w:r>
      <w:r w:rsidRPr="004D131D">
        <w:rPr>
          <w:rFonts w:ascii="Open Sans" w:hAnsi="Open Sans" w:cs="Open Sans"/>
        </w:rPr>
        <w:t xml:space="preserve">the </w:t>
      </w:r>
      <w:r w:rsidRPr="004D131D">
        <w:rPr>
          <w:rFonts w:ascii="Open Sans" w:hAnsi="Open Sans" w:cs="Open Sans"/>
          <w:i/>
          <w:iCs/>
        </w:rPr>
        <w:t>Descriptor</w:t>
      </w:r>
      <w:r w:rsidRPr="004D131D">
        <w:rPr>
          <w:rFonts w:ascii="Open Sans" w:hAnsi="Open Sans" w:cs="Open Sans"/>
        </w:rPr>
        <w:t xml:space="preserve"> adheres to</w:t>
      </w:r>
      <w:r w:rsidRPr="004D131D">
        <w:rPr>
          <w:rFonts w:ascii="Open Sans" w:hAnsi="Open Sans" w:cs="Open Sans"/>
        </w:rPr>
        <w:t xml:space="preserve"> (</w:t>
      </w:r>
      <w:proofErr w:type="spellStart"/>
      <w:r w:rsidRPr="004D131D">
        <w:rPr>
          <w:rFonts w:ascii="Open Sans" w:hAnsi="Open Sans" w:cs="Open Sans"/>
          <w:i/>
          <w:iCs/>
        </w:rPr>
        <w:t>OpcUaFxVersion</w:t>
      </w:r>
      <w:proofErr w:type="spellEnd"/>
      <w:r w:rsidRPr="004D131D">
        <w:rPr>
          <w:rFonts w:ascii="Open Sans" w:hAnsi="Open Sans" w:cs="Open Sans"/>
        </w:rPr>
        <w:t xml:space="preserve">). </w:t>
      </w:r>
    </w:p>
    <w:p w14:paraId="03A4D6FF" w14:textId="2434B7BC" w:rsidR="004D131D" w:rsidRPr="004D131D" w:rsidRDefault="004D131D" w:rsidP="004D131D">
      <w:pPr>
        <w:rPr>
          <w:rFonts w:ascii="Open Sans" w:hAnsi="Open Sans" w:cs="Open Sans"/>
          <w:color w:val="393939"/>
          <w:shd w:val="clear" w:color="auto" w:fill="FFFFFF"/>
        </w:rPr>
      </w:pPr>
      <w:r w:rsidRPr="004D131D">
        <w:rPr>
          <w:rFonts w:ascii="Open Sans" w:hAnsi="Open Sans" w:cs="Open Sans"/>
          <w:color w:val="393939"/>
          <w:shd w:val="clear" w:color="auto" w:fill="FFFFFF"/>
        </w:rPr>
        <w:t>My second concern is not related C2C MVS. I am wondering if this file should be associated with functional entities and not the AutomationComponent. When we start discussing devices that have multiple functional entities, it is not clear to me how you can create 1 offline descriptor file to represent all the possibilities and combinations of functionality.</w:t>
      </w:r>
    </w:p>
    <w:p w14:paraId="15795F6C" w14:textId="4D5F2CD3" w:rsidR="004D131D" w:rsidRPr="004D131D" w:rsidRDefault="004D131D" w:rsidP="004D131D">
      <w:pPr>
        <w:pStyle w:val="ListParagraph"/>
        <w:numPr>
          <w:ilvl w:val="0"/>
          <w:numId w:val="3"/>
        </w:numPr>
        <w:rPr>
          <w:rFonts w:ascii="Open Sans" w:hAnsi="Open Sans" w:cs="Open Sans"/>
          <w:color w:val="393939"/>
          <w:shd w:val="clear" w:color="auto" w:fill="FFFFFF"/>
        </w:rPr>
      </w:pPr>
      <w:r w:rsidRPr="004D131D">
        <w:rPr>
          <w:rFonts w:ascii="Open Sans" w:hAnsi="Open Sans" w:cs="Open Sans"/>
          <w:i/>
          <w:iCs/>
          <w:color w:val="393939"/>
          <w:shd w:val="clear" w:color="auto" w:fill="FFFFFF"/>
        </w:rPr>
        <w:t>Descriptors</w:t>
      </w:r>
      <w:r w:rsidRPr="004D131D">
        <w:rPr>
          <w:rFonts w:ascii="Open Sans" w:hAnsi="Open Sans" w:cs="Open Sans"/>
          <w:color w:val="393939"/>
          <w:shd w:val="clear" w:color="auto" w:fill="FFFFFF"/>
        </w:rPr>
        <w:t xml:space="preserve"> may include multiple information model files (AML file based on the OPC UA FX Library), each describing a separate module.</w:t>
      </w:r>
    </w:p>
    <w:p w14:paraId="10646F73" w14:textId="2982297A" w:rsidR="004D131D" w:rsidRPr="004D131D" w:rsidRDefault="004D131D" w:rsidP="004D131D">
      <w:pPr>
        <w:pStyle w:val="ListParagraph"/>
        <w:numPr>
          <w:ilvl w:val="0"/>
          <w:numId w:val="3"/>
        </w:numPr>
        <w:rPr>
          <w:rFonts w:ascii="Open Sans" w:hAnsi="Open Sans" w:cs="Open Sans"/>
          <w:color w:val="393939"/>
          <w:shd w:val="clear" w:color="auto" w:fill="FFFFFF"/>
        </w:rPr>
      </w:pPr>
      <w:r w:rsidRPr="004D131D">
        <w:rPr>
          <w:rFonts w:ascii="Open Sans" w:hAnsi="Open Sans" w:cs="Open Sans"/>
          <w:color w:val="393939"/>
          <w:shd w:val="clear" w:color="auto" w:fill="FFFFFF"/>
        </w:rPr>
        <w:t>Separate information model files can be tied together using internal references.</w:t>
      </w:r>
    </w:p>
    <w:p w14:paraId="69652F62" w14:textId="017E0391" w:rsidR="004D131D" w:rsidRPr="004D131D" w:rsidRDefault="004D131D" w:rsidP="004D131D">
      <w:pPr>
        <w:pStyle w:val="ListParagraph"/>
        <w:numPr>
          <w:ilvl w:val="0"/>
          <w:numId w:val="3"/>
        </w:numPr>
        <w:rPr>
          <w:rFonts w:ascii="Open Sans" w:hAnsi="Open Sans" w:cs="Open Sans"/>
          <w:color w:val="393939"/>
          <w:shd w:val="clear" w:color="auto" w:fill="FFFFFF"/>
        </w:rPr>
      </w:pPr>
      <w:r w:rsidRPr="004D131D">
        <w:rPr>
          <w:rFonts w:ascii="Open Sans" w:hAnsi="Open Sans" w:cs="Open Sans"/>
          <w:color w:val="393939"/>
          <w:shd w:val="clear" w:color="auto" w:fill="FFFFFF"/>
        </w:rPr>
        <w:t xml:space="preserve">Various combinations of information model files may be used to describe modular </w:t>
      </w:r>
      <w:r w:rsidRPr="004D131D">
        <w:rPr>
          <w:rFonts w:ascii="Open Sans" w:hAnsi="Open Sans" w:cs="Open Sans"/>
          <w:i/>
          <w:iCs/>
          <w:color w:val="393939"/>
          <w:shd w:val="clear" w:color="auto" w:fill="FFFFFF"/>
        </w:rPr>
        <w:t>AutomationComponents</w:t>
      </w:r>
      <w:r w:rsidRPr="004D131D">
        <w:rPr>
          <w:rFonts w:ascii="Open Sans" w:hAnsi="Open Sans" w:cs="Open Sans"/>
          <w:color w:val="393939"/>
          <w:shd w:val="clear" w:color="auto" w:fill="FFFFFF"/>
        </w:rPr>
        <w:t xml:space="preserve"> and product families.</w:t>
      </w:r>
    </w:p>
    <w:p w14:paraId="73D04823" w14:textId="337EC7F7" w:rsidR="00026DD0" w:rsidRPr="004D131D" w:rsidRDefault="004D131D">
      <w:pPr>
        <w:rPr>
          <w:rFonts w:ascii="Open Sans" w:hAnsi="Open Sans" w:cs="Open Sans"/>
          <w:color w:val="393939"/>
          <w:shd w:val="clear" w:color="auto" w:fill="FFFFFF"/>
        </w:rPr>
      </w:pPr>
      <w:r w:rsidRPr="004D131D">
        <w:rPr>
          <w:rFonts w:ascii="Open Sans" w:hAnsi="Open Sans" w:cs="Open Sans"/>
          <w:color w:val="393939"/>
          <w:shd w:val="clear" w:color="auto" w:fill="FFFFFF"/>
        </w:rPr>
        <w:t xml:space="preserve">Note: discussion also included the identifier and version related to descriptor and also the content of the descriptor file. – </w:t>
      </w:r>
      <w:proofErr w:type="gramStart"/>
      <w:r w:rsidRPr="004D131D">
        <w:rPr>
          <w:rFonts w:ascii="Open Sans" w:hAnsi="Open Sans" w:cs="Open Sans"/>
          <w:color w:val="393939"/>
          <w:shd w:val="clear" w:color="auto" w:fill="FFFFFF"/>
        </w:rPr>
        <w:t>also</w:t>
      </w:r>
      <w:proofErr w:type="gramEnd"/>
      <w:r w:rsidRPr="004D131D">
        <w:rPr>
          <w:rFonts w:ascii="Open Sans" w:hAnsi="Open Sans" w:cs="Open Sans"/>
          <w:color w:val="393939"/>
          <w:shd w:val="clear" w:color="auto" w:fill="FFFFFF"/>
        </w:rPr>
        <w:t xml:space="preserve"> </w:t>
      </w:r>
      <w:proofErr w:type="spellStart"/>
      <w:r w:rsidRPr="004D131D">
        <w:rPr>
          <w:rFonts w:ascii="Open Sans" w:hAnsi="Open Sans" w:cs="Open Sans"/>
          <w:color w:val="393939"/>
          <w:shd w:val="clear" w:color="auto" w:fill="FFFFFF"/>
        </w:rPr>
        <w:t>ProductInstanceURI</w:t>
      </w:r>
      <w:proofErr w:type="spellEnd"/>
      <w:r w:rsidRPr="004D131D">
        <w:rPr>
          <w:rFonts w:ascii="Open Sans" w:hAnsi="Open Sans" w:cs="Open Sans"/>
          <w:color w:val="393939"/>
          <w:shd w:val="clear" w:color="auto" w:fill="FFFFFF"/>
        </w:rPr>
        <w:t xml:space="preserve"> is in the asset – should there be a relationship between them (maybe in some cases – device model)</w:t>
      </w:r>
      <w:r w:rsidRPr="004D131D">
        <w:rPr>
          <w:rFonts w:ascii="Open Sans" w:hAnsi="Open Sans" w:cs="Open Sans"/>
          <w:color w:val="393939"/>
        </w:rPr>
        <w:br/>
      </w:r>
      <w:r w:rsidRPr="004D131D">
        <w:rPr>
          <w:rFonts w:ascii="Open Sans" w:hAnsi="Open Sans" w:cs="Open Sans"/>
          <w:color w:val="393939"/>
          <w:shd w:val="clear" w:color="auto" w:fill="FFFFFF"/>
        </w:rPr>
        <w:t>Requirement state that it is product descriptor file – which would need to be explain</w:t>
      </w:r>
    </w:p>
    <w:p w14:paraId="21CA1DDB" w14:textId="3A1B0A62" w:rsidR="004D131D" w:rsidRPr="004D131D" w:rsidRDefault="004D131D" w:rsidP="004D131D">
      <w:pPr>
        <w:pStyle w:val="ListParagraph"/>
        <w:numPr>
          <w:ilvl w:val="0"/>
          <w:numId w:val="4"/>
        </w:numPr>
        <w:rPr>
          <w:rFonts w:ascii="Open Sans" w:hAnsi="Open Sans" w:cs="Open Sans"/>
        </w:rPr>
      </w:pPr>
      <w:r w:rsidRPr="004D131D">
        <w:rPr>
          <w:rFonts w:ascii="Open Sans" w:hAnsi="Open Sans" w:cs="Open Sans"/>
        </w:rPr>
        <w:t xml:space="preserve">Information model files may include </w:t>
      </w:r>
      <w:proofErr w:type="spellStart"/>
      <w:r w:rsidRPr="004D131D">
        <w:rPr>
          <w:rFonts w:ascii="Open Sans" w:hAnsi="Open Sans" w:cs="Open Sans"/>
          <w:i/>
          <w:iCs/>
        </w:rPr>
        <w:t>AssetTypes</w:t>
      </w:r>
      <w:proofErr w:type="spellEnd"/>
      <w:r w:rsidRPr="004D131D">
        <w:rPr>
          <w:rFonts w:ascii="Open Sans" w:hAnsi="Open Sans" w:cs="Open Sans"/>
        </w:rPr>
        <w:t xml:space="preserve"> that include the </w:t>
      </w:r>
      <w:proofErr w:type="spellStart"/>
      <w:r w:rsidRPr="004D131D">
        <w:rPr>
          <w:rFonts w:ascii="Open Sans" w:hAnsi="Open Sans" w:cs="Open Sans"/>
          <w:i/>
          <w:iCs/>
          <w:color w:val="393939"/>
          <w:shd w:val="clear" w:color="auto" w:fill="FFFFFF"/>
        </w:rPr>
        <w:t>ProductInstanceURI</w:t>
      </w:r>
      <w:proofErr w:type="spellEnd"/>
      <w:r w:rsidRPr="004D131D">
        <w:rPr>
          <w:rFonts w:ascii="Open Sans" w:hAnsi="Open Sans" w:cs="Open Sans"/>
          <w:color w:val="393939"/>
          <w:shd w:val="clear" w:color="auto" w:fill="FFFFFF"/>
        </w:rPr>
        <w:t xml:space="preserve"> parameter.</w:t>
      </w:r>
    </w:p>
    <w:p w14:paraId="3A6A3688" w14:textId="7FF7F2DB" w:rsidR="004D131D" w:rsidRPr="004D131D" w:rsidRDefault="004D131D" w:rsidP="004D131D">
      <w:pPr>
        <w:pStyle w:val="ListParagraph"/>
        <w:numPr>
          <w:ilvl w:val="0"/>
          <w:numId w:val="4"/>
        </w:numPr>
        <w:rPr>
          <w:rFonts w:ascii="Open Sans" w:hAnsi="Open Sans" w:cs="Open Sans"/>
        </w:rPr>
      </w:pPr>
      <w:r w:rsidRPr="004D131D">
        <w:rPr>
          <w:rFonts w:ascii="Open Sans" w:hAnsi="Open Sans" w:cs="Open Sans"/>
        </w:rPr>
        <w:t xml:space="preserve">The </w:t>
      </w:r>
      <w:r w:rsidRPr="004D131D">
        <w:rPr>
          <w:rFonts w:ascii="Open Sans" w:hAnsi="Open Sans" w:cs="Open Sans"/>
          <w:i/>
          <w:iCs/>
        </w:rPr>
        <w:t>Descriptor</w:t>
      </w:r>
      <w:r w:rsidRPr="004D131D">
        <w:rPr>
          <w:rFonts w:ascii="Open Sans" w:hAnsi="Open Sans" w:cs="Open Sans"/>
        </w:rPr>
        <w:t xml:space="preserve"> manifest which included the </w:t>
      </w:r>
      <w:proofErr w:type="spellStart"/>
      <w:r w:rsidRPr="004D131D">
        <w:rPr>
          <w:rFonts w:ascii="Open Sans" w:hAnsi="Open Sans" w:cs="Open Sans"/>
          <w:i/>
          <w:iCs/>
        </w:rPr>
        <w:t>DescriptorIdentifer</w:t>
      </w:r>
      <w:proofErr w:type="spellEnd"/>
      <w:r w:rsidRPr="004D131D">
        <w:rPr>
          <w:rFonts w:ascii="Open Sans" w:hAnsi="Open Sans" w:cs="Open Sans"/>
        </w:rPr>
        <w:t xml:space="preserve"> and </w:t>
      </w:r>
      <w:r w:rsidRPr="004D131D">
        <w:rPr>
          <w:rFonts w:ascii="Open Sans" w:hAnsi="Open Sans" w:cs="Open Sans"/>
          <w:i/>
          <w:iCs/>
        </w:rPr>
        <w:t>DescriptorVersion</w:t>
      </w:r>
      <w:r w:rsidRPr="004D131D">
        <w:rPr>
          <w:rFonts w:ascii="Open Sans" w:hAnsi="Open Sans" w:cs="Open Sans"/>
        </w:rPr>
        <w:t xml:space="preserve"> binds this information to any </w:t>
      </w:r>
      <w:proofErr w:type="spellStart"/>
      <w:r w:rsidRPr="004D131D">
        <w:rPr>
          <w:rFonts w:ascii="Open Sans" w:hAnsi="Open Sans" w:cs="Open Sans"/>
          <w:i/>
          <w:iCs/>
        </w:rPr>
        <w:t>ProductInstanceURIs</w:t>
      </w:r>
      <w:proofErr w:type="spellEnd"/>
      <w:r w:rsidRPr="004D131D">
        <w:rPr>
          <w:rFonts w:ascii="Open Sans" w:hAnsi="Open Sans" w:cs="Open Sans"/>
        </w:rPr>
        <w:t xml:space="preserve"> that may be part of </w:t>
      </w:r>
      <w:proofErr w:type="spellStart"/>
      <w:r w:rsidRPr="004D131D">
        <w:rPr>
          <w:rFonts w:ascii="Open Sans" w:hAnsi="Open Sans" w:cs="Open Sans"/>
          <w:i/>
          <w:iCs/>
        </w:rPr>
        <w:t>AssetTypes</w:t>
      </w:r>
      <w:proofErr w:type="spellEnd"/>
      <w:r w:rsidRPr="004D131D">
        <w:rPr>
          <w:rFonts w:ascii="Open Sans" w:hAnsi="Open Sans" w:cs="Open Sans"/>
        </w:rPr>
        <w:t xml:space="preserve"> contained in information model files in the </w:t>
      </w:r>
      <w:r w:rsidRPr="004D131D">
        <w:rPr>
          <w:rFonts w:ascii="Open Sans" w:hAnsi="Open Sans" w:cs="Open Sans"/>
          <w:i/>
          <w:iCs/>
        </w:rPr>
        <w:t>Descriptor</w:t>
      </w:r>
      <w:r w:rsidRPr="004D131D">
        <w:rPr>
          <w:rFonts w:ascii="Open Sans" w:hAnsi="Open Sans" w:cs="Open Sans"/>
        </w:rPr>
        <w:t>.</w:t>
      </w:r>
    </w:p>
    <w:sectPr w:rsidR="004D131D" w:rsidRPr="004D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0D9E"/>
    <w:multiLevelType w:val="hybridMultilevel"/>
    <w:tmpl w:val="3444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16F0E"/>
    <w:multiLevelType w:val="hybridMultilevel"/>
    <w:tmpl w:val="6C78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7231A"/>
    <w:multiLevelType w:val="hybridMultilevel"/>
    <w:tmpl w:val="BF0C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D16E8"/>
    <w:multiLevelType w:val="hybridMultilevel"/>
    <w:tmpl w:val="EC46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1D"/>
    <w:rsid w:val="00026DD0"/>
    <w:rsid w:val="00076294"/>
    <w:rsid w:val="000B2F15"/>
    <w:rsid w:val="004D131D"/>
    <w:rsid w:val="005B4261"/>
    <w:rsid w:val="00610E61"/>
    <w:rsid w:val="00695B65"/>
    <w:rsid w:val="007600BC"/>
    <w:rsid w:val="007F1EDD"/>
    <w:rsid w:val="008B68D6"/>
    <w:rsid w:val="00E14B7F"/>
    <w:rsid w:val="00E90BA7"/>
    <w:rsid w:val="00F96118"/>
    <w:rsid w:val="00FE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3C80"/>
  <w15:chartTrackingRefBased/>
  <w15:docId w15:val="{3A96405B-9393-4BAE-B079-574987E6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Lattimer</dc:creator>
  <cp:keywords/>
  <dc:description/>
  <cp:lastModifiedBy>Donald Lattimer</cp:lastModifiedBy>
  <cp:revision>1</cp:revision>
  <dcterms:created xsi:type="dcterms:W3CDTF">2022-03-21T21:42:00Z</dcterms:created>
  <dcterms:modified xsi:type="dcterms:W3CDTF">2022-03-21T22:43:00Z</dcterms:modified>
</cp:coreProperties>
</file>