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4A97" w14:textId="43F2567D" w:rsidR="000E4B7A" w:rsidRPr="00BE24BB" w:rsidRDefault="00805B4E" w:rsidP="000E4B7A">
      <w:pPr>
        <w:pStyle w:val="Heading2"/>
      </w:pPr>
      <w:bookmarkStart w:id="0" w:name="_Toc99472580"/>
      <w:proofErr w:type="spellStart"/>
      <w:r>
        <w:t>LifeTimeVariableType</w:t>
      </w:r>
      <w:proofErr w:type="spellEnd"/>
      <w:r w:rsidR="001C64EF" w:rsidRPr="00BE24BB">
        <w:t xml:space="preserve"> </w:t>
      </w:r>
      <w:r w:rsidR="005706E4" w:rsidRPr="00BE24BB">
        <w:t>definition</w:t>
      </w:r>
      <w:bookmarkEnd w:id="0"/>
    </w:p>
    <w:p w14:paraId="4E8B2446" w14:textId="02CA7CBF" w:rsidR="000E4B7A" w:rsidRPr="00BE24BB" w:rsidRDefault="000E4B7A" w:rsidP="000E4B7A">
      <w:pPr>
        <w:pStyle w:val="Heading3"/>
      </w:pPr>
      <w:bookmarkStart w:id="1" w:name="_Toc99472581"/>
      <w:r w:rsidRPr="00BE24BB">
        <w:t>Overview</w:t>
      </w:r>
      <w:bookmarkEnd w:id="1"/>
    </w:p>
    <w:p w14:paraId="5CEC52AF" w14:textId="50FB13E5" w:rsidR="00F7088E" w:rsidRPr="00BE24BB" w:rsidRDefault="00805B4E" w:rsidP="00F7088E">
      <w:pPr>
        <w:pStyle w:val="PARAGRAPH"/>
        <w:rPr>
          <w:i/>
        </w:rPr>
      </w:pPr>
      <w:r>
        <w:rPr>
          <w:rFonts w:eastAsia="MS Mincho"/>
        </w:rPr>
        <w:t xml:space="preserve">The </w:t>
      </w:r>
      <w:proofErr w:type="spellStart"/>
      <w:r w:rsidRPr="008F2F1B">
        <w:rPr>
          <w:rFonts w:eastAsia="MS Mincho"/>
          <w:i/>
          <w:iCs/>
        </w:rPr>
        <w:t>LifeTimeVariableType</w:t>
      </w:r>
      <w:proofErr w:type="spellEnd"/>
      <w:r>
        <w:rPr>
          <w:rFonts w:eastAsia="MS Mincho"/>
        </w:rPr>
        <w:t xml:space="preserve"> defines </w:t>
      </w:r>
      <w:r w:rsidRPr="008F2F1B">
        <w:rPr>
          <w:rFonts w:eastAsia="MS Mincho"/>
          <w:i/>
          <w:iCs/>
        </w:rPr>
        <w:t>Variables</w:t>
      </w:r>
      <w:r>
        <w:rPr>
          <w:rFonts w:eastAsia="MS Mincho"/>
        </w:rPr>
        <w:t xml:space="preserve"> representing the remaining life-time</w:t>
      </w:r>
      <w:r w:rsidR="002C315F">
        <w:t>.</w:t>
      </w:r>
      <w:r w:rsidR="00DE3A2F" w:rsidRPr="00BE24BB">
        <w:t xml:space="preserve"> </w:t>
      </w:r>
      <w:r>
        <w:t xml:space="preserve">It provides generically the remaining life-time and can be used on anything; for </w:t>
      </w:r>
      <w:r w:rsidR="008F2F1B">
        <w:t>example,</w:t>
      </w:r>
      <w:r>
        <w:t xml:space="preserve"> on machines, actuators or sensors, but also on </w:t>
      </w:r>
      <w:r w:rsidRPr="00805B4E">
        <w:t xml:space="preserve">immaterial </w:t>
      </w:r>
      <w:r>
        <w:t xml:space="preserve">things like software. </w:t>
      </w:r>
      <w:r w:rsidR="002C315F">
        <w:rPr>
          <w:iCs/>
        </w:rPr>
        <w:t>It</w:t>
      </w:r>
      <w:r w:rsidR="00F7088E" w:rsidRPr="00BE24BB">
        <w:rPr>
          <w:rFonts w:eastAsia="MS Mincho"/>
        </w:rPr>
        <w:t xml:space="preserve"> is formally </w:t>
      </w:r>
      <w:r w:rsidR="00F7088E" w:rsidRPr="00BE24BB">
        <w:t xml:space="preserve">defined in </w:t>
      </w:r>
      <w:r w:rsidR="00F7088E" w:rsidRPr="00BE24BB">
        <w:fldChar w:fldCharType="begin"/>
      </w:r>
      <w:r w:rsidR="00F7088E" w:rsidRPr="00BE24BB">
        <w:instrText xml:space="preserve"> REF _Ref96249224 \h  \* MERGEFORMAT </w:instrText>
      </w:r>
      <w:r w:rsidR="00F7088E" w:rsidRPr="00BE24BB">
        <w:fldChar w:fldCharType="separate"/>
      </w:r>
      <w:r w:rsidR="00214B2B" w:rsidRPr="00BE24BB">
        <w:t xml:space="preserve">Table </w:t>
      </w:r>
      <w:r w:rsidR="00214B2B">
        <w:t>1</w:t>
      </w:r>
      <w:r w:rsidR="00F7088E" w:rsidRPr="00BE24BB">
        <w:fldChar w:fldCharType="end"/>
      </w:r>
      <w:r w:rsidR="00F7088E" w:rsidRPr="00BE24BB">
        <w:t>.</w:t>
      </w:r>
    </w:p>
    <w:p w14:paraId="732ABCC7" w14:textId="62F1240F" w:rsidR="005706E4" w:rsidRPr="00BE24BB" w:rsidRDefault="00805B4E" w:rsidP="00F7088E">
      <w:pPr>
        <w:pStyle w:val="Heading3"/>
      </w:pPr>
      <w:bookmarkStart w:id="2" w:name="_Ref94540214"/>
      <w:bookmarkStart w:id="3" w:name="_Toc99472582"/>
      <w:r>
        <w:t>Variable</w:t>
      </w:r>
      <w:r w:rsidR="005706E4" w:rsidRPr="00BE24BB">
        <w:t>Type definition</w:t>
      </w:r>
      <w:bookmarkEnd w:id="2"/>
      <w:bookmarkEnd w:id="3"/>
    </w:p>
    <w:p w14:paraId="712CDB16" w14:textId="14695AC2" w:rsidR="00F7088E" w:rsidRPr="00BE24BB" w:rsidRDefault="00F7088E" w:rsidP="00F7088E">
      <w:pPr>
        <w:pStyle w:val="TABLE-title"/>
      </w:pPr>
      <w:bookmarkStart w:id="4" w:name="_Ref96249224"/>
      <w:bookmarkStart w:id="5" w:name="_Toc96249407"/>
      <w:bookmarkStart w:id="6" w:name="_Toc199759648"/>
      <w:bookmarkStart w:id="7" w:name="_Toc200441474"/>
      <w:bookmarkStart w:id="8" w:name="_Toc200441841"/>
      <w:bookmarkStart w:id="9" w:name="_Toc200979857"/>
      <w:bookmarkStart w:id="10" w:name="_Toc202695340"/>
      <w:bookmarkStart w:id="11" w:name="_Toc265516749"/>
      <w:bookmarkStart w:id="12" w:name="_Toc332195665"/>
      <w:bookmarkStart w:id="13" w:name="_Toc499116105"/>
      <w:bookmarkStart w:id="14" w:name="_Toc34394288"/>
      <w:bookmarkStart w:id="15" w:name="_Toc99472621"/>
      <w:r w:rsidRPr="00BE24BB">
        <w:t xml:space="preserve">Table </w:t>
      </w:r>
      <w:r w:rsidRPr="00BE24BB">
        <w:fldChar w:fldCharType="begin"/>
      </w:r>
      <w:r w:rsidRPr="00BE24BB">
        <w:instrText xml:space="preserve"> SEQ Table \* ARABIC </w:instrText>
      </w:r>
      <w:r w:rsidRPr="00BE24BB">
        <w:fldChar w:fldCharType="separate"/>
      </w:r>
      <w:r w:rsidR="00214B2B">
        <w:rPr>
          <w:noProof/>
        </w:rPr>
        <w:t>1</w:t>
      </w:r>
      <w:r w:rsidRPr="00BE24BB">
        <w:fldChar w:fldCharType="end"/>
      </w:r>
      <w:bookmarkEnd w:id="4"/>
      <w:r w:rsidRPr="00BE24BB">
        <w:t xml:space="preserve"> – </w:t>
      </w:r>
      <w:proofErr w:type="spellStart"/>
      <w:r w:rsidR="004B6694">
        <w:t>LifeTimeVariableType</w:t>
      </w:r>
      <w:proofErr w:type="spellEnd"/>
      <w:r w:rsidR="004B6694" w:rsidRPr="00BE24BB">
        <w:t xml:space="preserve"> </w:t>
      </w:r>
      <w:r w:rsidR="005706E4" w:rsidRPr="00BE24BB">
        <w:t>d</w:t>
      </w:r>
      <w:r w:rsidRPr="00BE24BB">
        <w:t>efinition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W w:w="892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693"/>
        <w:gridCol w:w="1701"/>
        <w:gridCol w:w="1418"/>
        <w:gridCol w:w="709"/>
      </w:tblGrid>
      <w:tr w:rsidR="00825D56" w:rsidRPr="00BE24BB" w14:paraId="292B8842" w14:textId="77777777" w:rsidTr="00095A6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DDE130" w14:textId="77777777" w:rsidR="00F7088E" w:rsidRPr="00BE24BB" w:rsidRDefault="00F7088E" w:rsidP="005E69BD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Attribute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14D491" w14:textId="77777777" w:rsidR="00F7088E" w:rsidRPr="00BE24BB" w:rsidRDefault="00F7088E" w:rsidP="005E69BD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Value</w:t>
            </w:r>
          </w:p>
        </w:tc>
      </w:tr>
      <w:tr w:rsidR="00825D56" w:rsidRPr="00BE24BB" w14:paraId="4C4A5A2D" w14:textId="77777777" w:rsidTr="00095A60">
        <w:trPr>
          <w:jc w:val="center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DB1" w14:textId="77777777" w:rsidR="00F7088E" w:rsidRPr="00BE24BB" w:rsidRDefault="00F7088E" w:rsidP="005E69BD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BrowseName</w:t>
            </w:r>
          </w:p>
        </w:tc>
        <w:tc>
          <w:tcPr>
            <w:tcW w:w="75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E3E" w14:textId="14D8CAE3" w:rsidR="00F7088E" w:rsidRPr="00BE24BB" w:rsidRDefault="004B6694" w:rsidP="005E69BD">
            <w:pPr>
              <w:pStyle w:val="TableText"/>
              <w:rPr>
                <w:color w:val="auto"/>
                <w:lang w:val="en-GB"/>
              </w:rPr>
            </w:pPr>
            <w:proofErr w:type="spellStart"/>
            <w:r>
              <w:t>LifeTimeVariableType</w:t>
            </w:r>
            <w:proofErr w:type="spellEnd"/>
          </w:p>
        </w:tc>
      </w:tr>
      <w:tr w:rsidR="00825D56" w:rsidRPr="00BE24BB" w14:paraId="34FD4B9F" w14:textId="77777777" w:rsidTr="00095A6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F64" w14:textId="77777777" w:rsidR="00F7088E" w:rsidRPr="00BE24BB" w:rsidRDefault="00F7088E" w:rsidP="005E69BD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IsAbstract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6082" w14:textId="4A8F3DA2" w:rsidR="00F7088E" w:rsidRPr="00BE24BB" w:rsidRDefault="0062428A" w:rsidP="005E69BD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False</w:t>
            </w:r>
          </w:p>
        </w:tc>
      </w:tr>
      <w:tr w:rsidR="004B6694" w:rsidRPr="00BE24BB" w14:paraId="16CE8276" w14:textId="77777777" w:rsidTr="00095A6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D92" w14:textId="3992ED7D" w:rsidR="004B6694" w:rsidRPr="00BE24BB" w:rsidRDefault="004B6694" w:rsidP="005E69BD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ValueRank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6E1" w14:textId="35808D67" w:rsidR="004B6694" w:rsidRDefault="004B6694" w:rsidP="005E69BD">
            <w:pPr>
              <w:pStyle w:val="TableText"/>
              <w:rPr>
                <w:color w:val="auto"/>
                <w:lang w:val="en-GB"/>
              </w:rPr>
            </w:pPr>
            <w:r w:rsidRPr="004B6694">
              <w:rPr>
                <w:color w:val="auto"/>
                <w:lang w:val="en-GB"/>
              </w:rPr>
              <w:t>−1 (−1 = Scalar)</w:t>
            </w:r>
          </w:p>
        </w:tc>
      </w:tr>
      <w:tr w:rsidR="004B6694" w:rsidRPr="00BE24BB" w14:paraId="05581B5E" w14:textId="77777777" w:rsidTr="00095A6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E56" w14:textId="6AD7631F" w:rsidR="004B6694" w:rsidRDefault="004B6694" w:rsidP="005E69BD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DataType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DB83" w14:textId="0DE0A9DE" w:rsidR="004B6694" w:rsidRDefault="004B6694" w:rsidP="005E69BD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Number</w:t>
            </w:r>
          </w:p>
        </w:tc>
      </w:tr>
      <w:tr w:rsidR="00E90253" w:rsidRPr="00BE24BB" w14:paraId="4F389A07" w14:textId="77777777" w:rsidTr="00095A60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CD9" w14:textId="5F9992E5" w:rsidR="00E90253" w:rsidRPr="00BE24BB" w:rsidRDefault="00E90253" w:rsidP="005E69BD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Description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ABF" w14:textId="7488B334" w:rsidR="00E90253" w:rsidRPr="00BE24BB" w:rsidRDefault="004B6694" w:rsidP="005E69BD">
            <w:pPr>
              <w:pStyle w:val="TableText"/>
              <w:rPr>
                <w:color w:val="auto"/>
                <w:lang w:val="en-GB"/>
              </w:rPr>
            </w:pPr>
            <w:r>
              <w:rPr>
                <w:lang w:val="en-GB"/>
              </w:rPr>
              <w:t>Remaining life-time</w:t>
            </w:r>
          </w:p>
        </w:tc>
      </w:tr>
      <w:tr w:rsidR="00825D56" w:rsidRPr="00BE24BB" w14:paraId="69921798" w14:textId="77777777" w:rsidTr="00221F7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4AD7EB" w14:textId="77777777" w:rsidR="00F7088E" w:rsidRPr="00BE24BB" w:rsidRDefault="00F7088E" w:rsidP="005E69BD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References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4A454F" w14:textId="77777777" w:rsidR="00F7088E" w:rsidRPr="00BE24BB" w:rsidRDefault="00F7088E" w:rsidP="005E69BD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Node Class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51DA1E" w14:textId="77777777" w:rsidR="00F7088E" w:rsidRPr="00BE24BB" w:rsidRDefault="00F7088E" w:rsidP="005E69BD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 xml:space="preserve">BrowseName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297276" w14:textId="77777777" w:rsidR="00F7088E" w:rsidRPr="00BE24BB" w:rsidRDefault="00F7088E" w:rsidP="005E69BD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DataType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18F03C" w14:textId="77777777" w:rsidR="00F7088E" w:rsidRPr="00BE24BB" w:rsidRDefault="00F7088E" w:rsidP="005E69BD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TypeDefinition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C4FFB1" w14:textId="77777777" w:rsidR="00F7088E" w:rsidRPr="00BE24BB" w:rsidRDefault="00F7088E" w:rsidP="005E69BD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Other</w:t>
            </w:r>
          </w:p>
        </w:tc>
      </w:tr>
      <w:tr w:rsidR="00825D56" w:rsidRPr="00BE24BB" w14:paraId="2ABD844B" w14:textId="77777777" w:rsidTr="00D04A8E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A72" w14:textId="3BAD6B0F" w:rsidR="00F7088E" w:rsidRPr="00BE24BB" w:rsidRDefault="00F7088E" w:rsidP="005E69BD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 xml:space="preserve">Subtype of the </w:t>
            </w:r>
            <w:proofErr w:type="gramStart"/>
            <w:r w:rsidR="00825D56" w:rsidRPr="00BE24BB">
              <w:rPr>
                <w:color w:val="auto"/>
                <w:lang w:val="en-GB"/>
              </w:rPr>
              <w:t>0:</w:t>
            </w:r>
            <w:r w:rsidR="00FB2FEC">
              <w:rPr>
                <w:color w:val="auto"/>
                <w:lang w:val="en-GB"/>
              </w:rPr>
              <w:t>AnalogUnit</w:t>
            </w:r>
            <w:r w:rsidRPr="00BE24BB">
              <w:rPr>
                <w:color w:val="auto"/>
                <w:lang w:val="en-GB"/>
              </w:rPr>
              <w:t>Type</w:t>
            </w:r>
            <w:proofErr w:type="gramEnd"/>
          </w:p>
        </w:tc>
      </w:tr>
      <w:tr w:rsidR="00825D56" w:rsidRPr="00BE24BB" w14:paraId="47206933" w14:textId="77777777" w:rsidTr="00221F7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904" w14:textId="75C70418" w:rsidR="00825D56" w:rsidRPr="00BE24BB" w:rsidRDefault="00825D56" w:rsidP="00825D56">
            <w:pPr>
              <w:pStyle w:val="TableText"/>
              <w:rPr>
                <w:color w:val="auto"/>
                <w:lang w:val="en-GB"/>
              </w:rPr>
            </w:pPr>
            <w:proofErr w:type="gramStart"/>
            <w:r w:rsidRPr="00BE24BB">
              <w:rPr>
                <w:lang w:val="en-GB"/>
              </w:rPr>
              <w:t>0:HasProperty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1F2F" w14:textId="4856FE6B" w:rsidR="00825D56" w:rsidRPr="00BE24BB" w:rsidRDefault="00825D56" w:rsidP="00825D56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lang w:val="en-GB"/>
              </w:rPr>
              <w:t>Variable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B18" w14:textId="4AE64128" w:rsidR="00825D56" w:rsidRPr="00BE24BB" w:rsidRDefault="00FB2FEC" w:rsidP="00825D56">
            <w:pPr>
              <w:pStyle w:val="TableTextWithTabs"/>
              <w:rPr>
                <w:color w:val="auto"/>
                <w:lang w:val="en-GB"/>
              </w:rPr>
            </w:pPr>
            <w:proofErr w:type="spellStart"/>
            <w:r>
              <w:rPr>
                <w:lang w:val="en-GB"/>
              </w:rPr>
              <w:t>StartValue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EC93" w14:textId="693F5F8F" w:rsidR="00825D56" w:rsidRPr="00BE24BB" w:rsidRDefault="0062428A" w:rsidP="00825D56">
            <w:pPr>
              <w:pStyle w:val="TableText"/>
              <w:rPr>
                <w:color w:val="auto"/>
                <w:lang w:val="en-GB"/>
              </w:rPr>
            </w:pPr>
            <w:proofErr w:type="gramStart"/>
            <w:r>
              <w:rPr>
                <w:color w:val="auto"/>
                <w:lang w:val="en-GB"/>
              </w:rPr>
              <w:t>0:</w:t>
            </w:r>
            <w:r w:rsidR="00FB2FEC">
              <w:rPr>
                <w:color w:val="auto"/>
                <w:lang w:val="en-GB"/>
              </w:rPr>
              <w:t>Number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899C" w14:textId="036D07FB" w:rsidR="00825D56" w:rsidRPr="00BE24BB" w:rsidRDefault="00825D56" w:rsidP="00825D56">
            <w:pPr>
              <w:pStyle w:val="TableText"/>
              <w:rPr>
                <w:color w:val="auto"/>
                <w:lang w:val="en-GB"/>
              </w:rPr>
            </w:pPr>
            <w:proofErr w:type="gramStart"/>
            <w:r w:rsidRPr="00BE24BB">
              <w:rPr>
                <w:lang w:val="en-GB"/>
              </w:rPr>
              <w:t>0:PropertyType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715" w14:textId="51B136AD" w:rsidR="00825D56" w:rsidRPr="00BE24BB" w:rsidRDefault="00B63E52" w:rsidP="00825D56">
            <w:pPr>
              <w:pStyle w:val="TableText"/>
              <w:rPr>
                <w:color w:val="auto"/>
                <w:lang w:val="en-GB"/>
              </w:rPr>
            </w:pPr>
            <w:r>
              <w:rPr>
                <w:lang w:val="en-GB"/>
              </w:rPr>
              <w:t>M</w:t>
            </w:r>
          </w:p>
        </w:tc>
      </w:tr>
      <w:tr w:rsidR="001824F5" w:rsidRPr="00BE24BB" w14:paraId="458180D5" w14:textId="77777777" w:rsidTr="00221F7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468" w14:textId="0367EAAE" w:rsidR="001824F5" w:rsidRPr="00BE24BB" w:rsidRDefault="001824F5" w:rsidP="001824F5">
            <w:pPr>
              <w:pStyle w:val="TableText"/>
              <w:rPr>
                <w:lang w:val="en-GB"/>
              </w:rPr>
            </w:pPr>
            <w:proofErr w:type="gramStart"/>
            <w:r w:rsidRPr="00BE24BB">
              <w:rPr>
                <w:lang w:val="en-GB"/>
              </w:rPr>
              <w:t>0:HasProperty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EFC" w14:textId="32676BB7" w:rsidR="001824F5" w:rsidRPr="00BE24BB" w:rsidRDefault="001824F5" w:rsidP="001824F5">
            <w:pPr>
              <w:pStyle w:val="TableText"/>
              <w:rPr>
                <w:lang w:val="en-GB"/>
              </w:rPr>
            </w:pPr>
            <w:r w:rsidRPr="00BE24BB">
              <w:rPr>
                <w:lang w:val="en-GB"/>
              </w:rPr>
              <w:t>Variable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0BAD" w14:textId="1FCF66E1" w:rsidR="001824F5" w:rsidRPr="00BE24BB" w:rsidRDefault="00FB2FEC" w:rsidP="001824F5">
            <w:pPr>
              <w:pStyle w:val="TableTextWithTabs"/>
              <w:rPr>
                <w:lang w:val="en-GB"/>
              </w:rPr>
            </w:pPr>
            <w:proofErr w:type="spellStart"/>
            <w:r>
              <w:rPr>
                <w:lang w:val="en-GB"/>
              </w:rPr>
              <w:t>LimitValue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B32D" w14:textId="5B8BC7DA" w:rsidR="001824F5" w:rsidRPr="00BE24BB" w:rsidRDefault="0062428A" w:rsidP="001824F5">
            <w:pPr>
              <w:pStyle w:val="TableText"/>
              <w:rPr>
                <w:lang w:val="en-GB"/>
              </w:rPr>
            </w:pPr>
            <w:proofErr w:type="gramStart"/>
            <w:r>
              <w:rPr>
                <w:lang w:val="en-GB"/>
              </w:rPr>
              <w:t>0:</w:t>
            </w:r>
            <w:r w:rsidR="00FB2FEC">
              <w:rPr>
                <w:lang w:val="en-GB"/>
              </w:rPr>
              <w:t>Number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D0F0" w14:textId="326A7883" w:rsidR="001824F5" w:rsidRPr="00BE24BB" w:rsidRDefault="001824F5" w:rsidP="001824F5">
            <w:pPr>
              <w:pStyle w:val="TableText"/>
              <w:rPr>
                <w:lang w:val="en-GB"/>
              </w:rPr>
            </w:pPr>
            <w:proofErr w:type="gramStart"/>
            <w:r w:rsidRPr="00BE24BB">
              <w:rPr>
                <w:lang w:val="en-GB"/>
              </w:rPr>
              <w:t>0:PropertyType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050" w14:textId="75BC8F50" w:rsidR="001824F5" w:rsidRPr="00BE24BB" w:rsidRDefault="00FB2FEC" w:rsidP="001824F5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</w:tr>
      <w:tr w:rsidR="00FB2FEC" w:rsidRPr="00BE24BB" w14:paraId="7A0D3E15" w14:textId="77777777" w:rsidTr="00221F7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80A" w14:textId="449C265E" w:rsidR="00FB2FEC" w:rsidRPr="00BE24BB" w:rsidRDefault="00FB2FEC" w:rsidP="00FB2FEC">
            <w:pPr>
              <w:pStyle w:val="TableText"/>
              <w:rPr>
                <w:lang w:val="en-GB"/>
              </w:rPr>
            </w:pPr>
            <w:proofErr w:type="gramStart"/>
            <w:r w:rsidRPr="00BE24BB">
              <w:rPr>
                <w:lang w:val="en-GB"/>
              </w:rPr>
              <w:t>0:HasProperty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6EF8" w14:textId="3578CAA7" w:rsidR="00FB2FEC" w:rsidRPr="00BE24BB" w:rsidRDefault="00FB2FEC" w:rsidP="00FB2FEC">
            <w:pPr>
              <w:pStyle w:val="TableText"/>
              <w:rPr>
                <w:lang w:val="en-GB"/>
              </w:rPr>
            </w:pPr>
            <w:r w:rsidRPr="00BE24BB">
              <w:rPr>
                <w:lang w:val="en-GB"/>
              </w:rPr>
              <w:t>Variable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07CB" w14:textId="41A4BE78" w:rsidR="00FB2FEC" w:rsidRDefault="00FB2FEC" w:rsidP="00FB2FEC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Indication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F93" w14:textId="4C07AC83" w:rsidR="00FB2FEC" w:rsidRDefault="0062428A" w:rsidP="00FB2FEC">
            <w:pPr>
              <w:pStyle w:val="TableText"/>
              <w:rPr>
                <w:lang w:val="en-GB"/>
              </w:rPr>
            </w:pPr>
            <w:proofErr w:type="gramStart"/>
            <w:r>
              <w:rPr>
                <w:lang w:val="en-GB"/>
              </w:rPr>
              <w:t>0:NodeId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C24D" w14:textId="622A10C5" w:rsidR="00FB2FEC" w:rsidRPr="00BE24BB" w:rsidRDefault="00FB2FEC" w:rsidP="00FB2FEC">
            <w:pPr>
              <w:pStyle w:val="TableText"/>
              <w:rPr>
                <w:lang w:val="en-GB"/>
              </w:rPr>
            </w:pPr>
            <w:proofErr w:type="gramStart"/>
            <w:r w:rsidRPr="00BE24BB">
              <w:rPr>
                <w:lang w:val="en-GB"/>
              </w:rPr>
              <w:t>0:PropertyType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AC8" w14:textId="02D23AA6" w:rsidR="00FB2FEC" w:rsidRPr="00BE24BB" w:rsidRDefault="00FB2FEC" w:rsidP="00FB2FEC">
            <w:pPr>
              <w:pStyle w:val="TableText"/>
              <w:rPr>
                <w:lang w:val="en-GB"/>
              </w:rPr>
            </w:pPr>
            <w:r w:rsidRPr="00BE24BB">
              <w:rPr>
                <w:lang w:val="en-GB"/>
              </w:rPr>
              <w:t>O</w:t>
            </w:r>
          </w:p>
        </w:tc>
      </w:tr>
      <w:tr w:rsidR="00FB2FEC" w:rsidRPr="00BE24BB" w14:paraId="63DF6817" w14:textId="77777777" w:rsidTr="00221F7D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565" w14:textId="35AACEC2" w:rsidR="00FB2FEC" w:rsidRPr="00BE24BB" w:rsidRDefault="00FB2FEC" w:rsidP="00FB2FEC">
            <w:pPr>
              <w:pStyle w:val="TableText"/>
              <w:rPr>
                <w:lang w:val="en-GB"/>
              </w:rPr>
            </w:pPr>
            <w:proofErr w:type="gramStart"/>
            <w:r w:rsidRPr="00BE24BB">
              <w:rPr>
                <w:lang w:val="en-GB"/>
              </w:rPr>
              <w:t>0:HasProperty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E2C" w14:textId="74CAAAC9" w:rsidR="00FB2FEC" w:rsidRPr="00BE24BB" w:rsidRDefault="00FB2FEC" w:rsidP="00FB2FEC">
            <w:pPr>
              <w:pStyle w:val="TableText"/>
              <w:rPr>
                <w:lang w:val="en-GB"/>
              </w:rPr>
            </w:pPr>
            <w:r w:rsidRPr="00BE24BB">
              <w:rPr>
                <w:lang w:val="en-GB"/>
              </w:rPr>
              <w:t>Variable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697" w14:textId="63E7435E" w:rsidR="00FB2FEC" w:rsidRDefault="00FB2FEC" w:rsidP="00FB2FEC">
            <w:pPr>
              <w:pStyle w:val="TableTextWithTabs"/>
              <w:rPr>
                <w:lang w:val="en-GB"/>
              </w:rPr>
            </w:pPr>
            <w:proofErr w:type="spellStart"/>
            <w:r>
              <w:rPr>
                <w:lang w:val="en-GB"/>
              </w:rPr>
              <w:t>WarningValue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911" w14:textId="7A9DCC91" w:rsidR="00FB2FEC" w:rsidRDefault="0062428A" w:rsidP="00FB2FEC">
            <w:pPr>
              <w:pStyle w:val="TableText"/>
              <w:rPr>
                <w:lang w:val="en-GB"/>
              </w:rPr>
            </w:pPr>
            <w:proofErr w:type="gramStart"/>
            <w:r>
              <w:rPr>
                <w:lang w:val="en-GB"/>
              </w:rPr>
              <w:t>0:</w:t>
            </w:r>
            <w:r w:rsidR="00FB2FEC">
              <w:rPr>
                <w:lang w:val="en-GB"/>
              </w:rPr>
              <w:t>Number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5B0" w14:textId="6F1AEF83" w:rsidR="00FB2FEC" w:rsidRPr="00BE24BB" w:rsidRDefault="00FB2FEC" w:rsidP="00FB2FEC">
            <w:pPr>
              <w:pStyle w:val="TableText"/>
              <w:rPr>
                <w:lang w:val="en-GB"/>
              </w:rPr>
            </w:pPr>
            <w:proofErr w:type="gramStart"/>
            <w:r w:rsidRPr="00BE24BB">
              <w:rPr>
                <w:lang w:val="en-GB"/>
              </w:rPr>
              <w:t>0:PropertyType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C15" w14:textId="77635FF6" w:rsidR="00FB2FEC" w:rsidRPr="00BE24BB" w:rsidRDefault="00FB2FEC" w:rsidP="00FB2FEC">
            <w:pPr>
              <w:pStyle w:val="TableText"/>
              <w:rPr>
                <w:lang w:val="en-GB"/>
              </w:rPr>
            </w:pPr>
            <w:r w:rsidRPr="00BE24BB">
              <w:rPr>
                <w:lang w:val="en-GB"/>
              </w:rPr>
              <w:t>O</w:t>
            </w:r>
          </w:p>
        </w:tc>
      </w:tr>
      <w:tr w:rsidR="00FB2FEC" w:rsidRPr="00BE24BB" w14:paraId="267A5B2C" w14:textId="77777777" w:rsidTr="00787C08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50B2B" w14:textId="77777777" w:rsidR="00FB2FEC" w:rsidRPr="00BE24BB" w:rsidRDefault="00FB2FEC" w:rsidP="00FB2FEC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Conformance Units</w:t>
            </w:r>
          </w:p>
        </w:tc>
      </w:tr>
      <w:tr w:rsidR="00FB2FEC" w:rsidRPr="00BE24BB" w14:paraId="440590E7" w14:textId="77777777" w:rsidTr="00787C08">
        <w:trPr>
          <w:jc w:val="center"/>
        </w:trPr>
        <w:tc>
          <w:tcPr>
            <w:tcW w:w="892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1EE2" w14:textId="504461D9" w:rsidR="00FB2FEC" w:rsidRPr="00BE24BB" w:rsidRDefault="00FB2FEC" w:rsidP="00FB2FEC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TBD</w:t>
            </w:r>
          </w:p>
        </w:tc>
      </w:tr>
    </w:tbl>
    <w:p w14:paraId="61B1F87C" w14:textId="77777777" w:rsidR="008712E9" w:rsidRPr="00BE24BB" w:rsidRDefault="008712E9" w:rsidP="008712E9">
      <w:pPr>
        <w:pStyle w:val="spacer"/>
        <w:rPr>
          <w:rFonts w:eastAsia="MS Mincho"/>
        </w:rPr>
      </w:pPr>
    </w:p>
    <w:p w14:paraId="794C6856" w14:textId="596782E3" w:rsidR="00D50BE4" w:rsidRDefault="00D50BE4" w:rsidP="00F7088E">
      <w:pPr>
        <w:pStyle w:val="PARAGRAPH"/>
        <w:rPr>
          <w:rFonts w:eastAsia="MS Mincho"/>
        </w:rPr>
      </w:pPr>
      <w:r>
        <w:rPr>
          <w:rFonts w:eastAsia="MS Mincho"/>
        </w:rPr>
        <w:t xml:space="preserve">The mandatory </w:t>
      </w:r>
      <w:proofErr w:type="spellStart"/>
      <w:r w:rsidRPr="00577800">
        <w:rPr>
          <w:rFonts w:eastAsia="MS Mincho"/>
          <w:i/>
          <w:iCs/>
        </w:rPr>
        <w:t>StartValue</w:t>
      </w:r>
      <w:proofErr w:type="spellEnd"/>
      <w:r>
        <w:rPr>
          <w:rFonts w:eastAsia="MS Mincho"/>
        </w:rPr>
        <w:t xml:space="preserve"> indicates the </w:t>
      </w:r>
      <w:r w:rsidR="00642E66">
        <w:rPr>
          <w:rFonts w:eastAsia="MS Mincho"/>
        </w:rPr>
        <w:t>initial</w:t>
      </w:r>
      <w:r>
        <w:rPr>
          <w:rFonts w:eastAsia="MS Mincho"/>
        </w:rPr>
        <w:t xml:space="preserve"> value, when there is still the full life-time left.</w:t>
      </w:r>
      <w:r w:rsidR="001149B9">
        <w:rPr>
          <w:rFonts w:eastAsia="MS Mincho"/>
        </w:rPr>
        <w:t xml:space="preserve"> The engineering unit is the same as for the </w:t>
      </w:r>
      <w:r w:rsidR="001149B9" w:rsidRPr="001149B9">
        <w:rPr>
          <w:rFonts w:eastAsia="MS Mincho"/>
          <w:i/>
          <w:iCs/>
        </w:rPr>
        <w:t>Value</w:t>
      </w:r>
      <w:r w:rsidR="001149B9">
        <w:rPr>
          <w:rFonts w:eastAsia="MS Mincho"/>
        </w:rPr>
        <w:t xml:space="preserve"> of the </w:t>
      </w:r>
      <w:r w:rsidR="001149B9" w:rsidRPr="001149B9">
        <w:rPr>
          <w:rFonts w:eastAsia="MS Mincho"/>
          <w:i/>
          <w:iCs/>
        </w:rPr>
        <w:t>Variable</w:t>
      </w:r>
      <w:r w:rsidR="001149B9">
        <w:rPr>
          <w:rFonts w:eastAsia="MS Mincho"/>
        </w:rPr>
        <w:t xml:space="preserve">, provided by the </w:t>
      </w:r>
      <w:proofErr w:type="spellStart"/>
      <w:r w:rsidR="00642E66" w:rsidRPr="00642E66">
        <w:rPr>
          <w:i/>
          <w:iCs/>
        </w:rPr>
        <w:t>LifeTimeVariableType's</w:t>
      </w:r>
      <w:proofErr w:type="spellEnd"/>
      <w:r w:rsidR="00642E66">
        <w:rPr>
          <w:rFonts w:eastAsia="MS Mincho"/>
        </w:rPr>
        <w:t xml:space="preserve"> </w:t>
      </w:r>
      <w:r w:rsidR="001149B9">
        <w:rPr>
          <w:rFonts w:eastAsia="MS Mincho"/>
        </w:rPr>
        <w:t xml:space="preserve">mandatory </w:t>
      </w:r>
      <w:proofErr w:type="gramStart"/>
      <w:r w:rsidR="001149B9">
        <w:rPr>
          <w:rFonts w:eastAsia="MS Mincho"/>
        </w:rPr>
        <w:t>0:</w:t>
      </w:r>
      <w:r w:rsidR="001149B9" w:rsidRPr="001149B9">
        <w:rPr>
          <w:rFonts w:eastAsia="MS Mincho"/>
          <w:i/>
          <w:iCs/>
        </w:rPr>
        <w:t>EngineeringUnits</w:t>
      </w:r>
      <w:proofErr w:type="gramEnd"/>
      <w:r w:rsidR="001149B9">
        <w:rPr>
          <w:rFonts w:eastAsia="MS Mincho"/>
        </w:rPr>
        <w:t>, derived from the 0:</w:t>
      </w:r>
      <w:r w:rsidR="001149B9" w:rsidRPr="001149B9">
        <w:rPr>
          <w:rFonts w:eastAsia="MS Mincho"/>
          <w:i/>
          <w:iCs/>
        </w:rPr>
        <w:t>AnalogUnitType</w:t>
      </w:r>
      <w:r w:rsidR="001149B9">
        <w:rPr>
          <w:rFonts w:eastAsia="MS Mincho"/>
        </w:rPr>
        <w:t xml:space="preserve">. The </w:t>
      </w:r>
      <w:r w:rsidR="001149B9" w:rsidRPr="001149B9">
        <w:rPr>
          <w:rFonts w:eastAsia="MS Mincho"/>
          <w:i/>
          <w:iCs/>
        </w:rPr>
        <w:t>DataType</w:t>
      </w:r>
      <w:r w:rsidR="001149B9">
        <w:rPr>
          <w:rFonts w:eastAsia="MS Mincho"/>
        </w:rPr>
        <w:t xml:space="preserve"> shall be the same as for the </w:t>
      </w:r>
      <w:r w:rsidR="001149B9" w:rsidRPr="001149B9">
        <w:rPr>
          <w:rFonts w:eastAsia="MS Mincho"/>
          <w:i/>
          <w:iCs/>
        </w:rPr>
        <w:t>Value</w:t>
      </w:r>
      <w:r w:rsidR="001149B9">
        <w:rPr>
          <w:rFonts w:eastAsia="MS Mincho"/>
        </w:rPr>
        <w:t xml:space="preserve"> of the </w:t>
      </w:r>
      <w:r w:rsidR="001149B9" w:rsidRPr="001149B9">
        <w:rPr>
          <w:rFonts w:eastAsia="MS Mincho"/>
          <w:i/>
          <w:iCs/>
        </w:rPr>
        <w:t>Variable</w:t>
      </w:r>
      <w:r w:rsidR="001149B9">
        <w:rPr>
          <w:rFonts w:eastAsia="MS Mincho"/>
        </w:rPr>
        <w:t xml:space="preserve">. </w:t>
      </w:r>
    </w:p>
    <w:p w14:paraId="16B0DC35" w14:textId="5D7E98FA" w:rsidR="00577800" w:rsidRDefault="00D50BE4" w:rsidP="00F7088E">
      <w:pPr>
        <w:pStyle w:val="PARAGRAPH"/>
        <w:rPr>
          <w:rFonts w:eastAsia="MS Mincho"/>
        </w:rPr>
      </w:pPr>
      <w:r>
        <w:rPr>
          <w:rFonts w:eastAsia="MS Mincho"/>
        </w:rPr>
        <w:t xml:space="preserve">The mandatory </w:t>
      </w:r>
      <w:proofErr w:type="spellStart"/>
      <w:r w:rsidRPr="00577800">
        <w:rPr>
          <w:rFonts w:eastAsia="MS Mincho"/>
          <w:i/>
          <w:iCs/>
        </w:rPr>
        <w:t>LimitValue</w:t>
      </w:r>
      <w:proofErr w:type="spellEnd"/>
      <w:r>
        <w:rPr>
          <w:rFonts w:eastAsia="MS Mincho"/>
        </w:rPr>
        <w:t xml:space="preserve"> indicates when the end of life-time has been reached. </w:t>
      </w:r>
      <w:r w:rsidR="001149B9">
        <w:rPr>
          <w:rFonts w:eastAsia="MS Mincho"/>
        </w:rPr>
        <w:t xml:space="preserve">The engineering unit is the same as for the </w:t>
      </w:r>
      <w:r w:rsidR="001149B9" w:rsidRPr="001149B9">
        <w:rPr>
          <w:rFonts w:eastAsia="MS Mincho"/>
          <w:i/>
          <w:iCs/>
        </w:rPr>
        <w:t>Value</w:t>
      </w:r>
      <w:r w:rsidR="001149B9">
        <w:rPr>
          <w:rFonts w:eastAsia="MS Mincho"/>
        </w:rPr>
        <w:t xml:space="preserve"> of the </w:t>
      </w:r>
      <w:r w:rsidR="001149B9" w:rsidRPr="001149B9">
        <w:rPr>
          <w:rFonts w:eastAsia="MS Mincho"/>
          <w:i/>
          <w:iCs/>
        </w:rPr>
        <w:t>Variable</w:t>
      </w:r>
      <w:r w:rsidR="001149B9">
        <w:rPr>
          <w:rFonts w:eastAsia="MS Mincho"/>
        </w:rPr>
        <w:t xml:space="preserve">, provided by the </w:t>
      </w:r>
      <w:proofErr w:type="spellStart"/>
      <w:r w:rsidR="00642E66" w:rsidRPr="00642E66">
        <w:rPr>
          <w:i/>
          <w:iCs/>
        </w:rPr>
        <w:t>LifeTimeVariableType's</w:t>
      </w:r>
      <w:proofErr w:type="spellEnd"/>
      <w:r w:rsidR="00642E66">
        <w:rPr>
          <w:rFonts w:eastAsia="MS Mincho"/>
        </w:rPr>
        <w:t xml:space="preserve"> </w:t>
      </w:r>
      <w:r w:rsidR="001149B9">
        <w:rPr>
          <w:rFonts w:eastAsia="MS Mincho"/>
        </w:rPr>
        <w:t xml:space="preserve">mandatory </w:t>
      </w:r>
      <w:proofErr w:type="gramStart"/>
      <w:r w:rsidR="001149B9">
        <w:rPr>
          <w:rFonts w:eastAsia="MS Mincho"/>
        </w:rPr>
        <w:t>0:</w:t>
      </w:r>
      <w:r w:rsidR="001149B9" w:rsidRPr="001149B9">
        <w:rPr>
          <w:rFonts w:eastAsia="MS Mincho"/>
          <w:i/>
          <w:iCs/>
        </w:rPr>
        <w:t>EngineeringUnits</w:t>
      </w:r>
      <w:proofErr w:type="gramEnd"/>
      <w:r w:rsidR="001149B9">
        <w:rPr>
          <w:rFonts w:eastAsia="MS Mincho"/>
        </w:rPr>
        <w:t>, derived from the 0:</w:t>
      </w:r>
      <w:r w:rsidR="001149B9" w:rsidRPr="001149B9">
        <w:rPr>
          <w:rFonts w:eastAsia="MS Mincho"/>
          <w:i/>
          <w:iCs/>
        </w:rPr>
        <w:t>AnalogUnitType</w:t>
      </w:r>
      <w:r w:rsidR="001149B9">
        <w:rPr>
          <w:rFonts w:eastAsia="MS Mincho"/>
        </w:rPr>
        <w:t xml:space="preserve">. The </w:t>
      </w:r>
      <w:r w:rsidR="001149B9" w:rsidRPr="001149B9">
        <w:rPr>
          <w:rFonts w:eastAsia="MS Mincho"/>
          <w:i/>
          <w:iCs/>
        </w:rPr>
        <w:t>DataType</w:t>
      </w:r>
      <w:r w:rsidR="001149B9">
        <w:rPr>
          <w:rFonts w:eastAsia="MS Mincho"/>
        </w:rPr>
        <w:t xml:space="preserve"> shall be the same as for the </w:t>
      </w:r>
      <w:r w:rsidR="001149B9" w:rsidRPr="001149B9">
        <w:rPr>
          <w:rFonts w:eastAsia="MS Mincho"/>
          <w:i/>
          <w:iCs/>
        </w:rPr>
        <w:t>Value</w:t>
      </w:r>
      <w:r w:rsidR="001149B9">
        <w:rPr>
          <w:rFonts w:eastAsia="MS Mincho"/>
        </w:rPr>
        <w:t xml:space="preserve"> of the </w:t>
      </w:r>
      <w:r w:rsidR="001149B9" w:rsidRPr="001149B9">
        <w:rPr>
          <w:rFonts w:eastAsia="MS Mincho"/>
          <w:i/>
          <w:iCs/>
        </w:rPr>
        <w:t>Variable</w:t>
      </w:r>
      <w:r w:rsidR="001149B9">
        <w:rPr>
          <w:rFonts w:eastAsia="MS Mincho"/>
        </w:rPr>
        <w:t>.</w:t>
      </w:r>
    </w:p>
    <w:p w14:paraId="44AC5B36" w14:textId="65C54F43" w:rsidR="00D50BE4" w:rsidRDefault="00D50BE4" w:rsidP="00F7088E">
      <w:pPr>
        <w:pStyle w:val="PARAGRAPH"/>
        <w:rPr>
          <w:rFonts w:eastAsia="MS Mincho"/>
        </w:rPr>
      </w:pPr>
      <w:r>
        <w:rPr>
          <w:rFonts w:eastAsia="MS Mincho"/>
        </w:rPr>
        <w:t xml:space="preserve">If the </w:t>
      </w:r>
      <w:proofErr w:type="spellStart"/>
      <w:r w:rsidRPr="00577800">
        <w:rPr>
          <w:rFonts w:eastAsia="MS Mincho"/>
          <w:i/>
          <w:iCs/>
        </w:rPr>
        <w:t>StartValue</w:t>
      </w:r>
      <w:proofErr w:type="spellEnd"/>
      <w:r>
        <w:rPr>
          <w:rFonts w:eastAsia="MS Mincho"/>
        </w:rPr>
        <w:t xml:space="preserve"> is la</w:t>
      </w:r>
      <w:r w:rsidR="00642E66">
        <w:rPr>
          <w:rFonts w:eastAsia="MS Mincho"/>
        </w:rPr>
        <w:t>r</w:t>
      </w:r>
      <w:r>
        <w:rPr>
          <w:rFonts w:eastAsia="MS Mincho"/>
        </w:rPr>
        <w:t xml:space="preserve">ger than the </w:t>
      </w:r>
      <w:proofErr w:type="spellStart"/>
      <w:r w:rsidRPr="00577800">
        <w:rPr>
          <w:rFonts w:eastAsia="MS Mincho"/>
          <w:i/>
          <w:iCs/>
        </w:rPr>
        <w:t>LimitValue</w:t>
      </w:r>
      <w:proofErr w:type="spellEnd"/>
      <w:r w:rsidR="00577800">
        <w:rPr>
          <w:rFonts w:eastAsia="MS Mincho"/>
        </w:rPr>
        <w:t xml:space="preserve">, the </w:t>
      </w:r>
      <w:r w:rsidR="00577800" w:rsidRPr="00577800">
        <w:rPr>
          <w:rFonts w:eastAsia="MS Mincho"/>
          <w:i/>
          <w:iCs/>
        </w:rPr>
        <w:t>Value</w:t>
      </w:r>
      <w:r w:rsidR="00577800">
        <w:rPr>
          <w:rFonts w:eastAsia="MS Mincho"/>
        </w:rPr>
        <w:t xml:space="preserve"> of the </w:t>
      </w:r>
      <w:r w:rsidR="00577800" w:rsidRPr="00577800">
        <w:rPr>
          <w:rFonts w:eastAsia="MS Mincho"/>
          <w:i/>
          <w:iCs/>
        </w:rPr>
        <w:t>Variable</w:t>
      </w:r>
      <w:r w:rsidR="00577800">
        <w:rPr>
          <w:rFonts w:eastAsia="MS Mincho"/>
        </w:rPr>
        <w:t xml:space="preserve"> is expected to move over the time downwards to the </w:t>
      </w:r>
      <w:proofErr w:type="spellStart"/>
      <w:r w:rsidR="00577800" w:rsidRPr="00577800">
        <w:rPr>
          <w:rFonts w:eastAsia="MS Mincho"/>
          <w:i/>
          <w:iCs/>
        </w:rPr>
        <w:t>LimitValue</w:t>
      </w:r>
      <w:proofErr w:type="spellEnd"/>
      <w:r w:rsidR="00577800">
        <w:rPr>
          <w:rFonts w:eastAsia="MS Mincho"/>
        </w:rPr>
        <w:t xml:space="preserve">, otherwise upwards to the </w:t>
      </w:r>
      <w:proofErr w:type="spellStart"/>
      <w:r w:rsidR="00577800" w:rsidRPr="00577800">
        <w:rPr>
          <w:rFonts w:eastAsia="MS Mincho"/>
          <w:i/>
          <w:iCs/>
        </w:rPr>
        <w:t>LimitValue</w:t>
      </w:r>
      <w:proofErr w:type="spellEnd"/>
      <w:r w:rsidR="00577800">
        <w:rPr>
          <w:rFonts w:eastAsia="MS Mincho"/>
        </w:rPr>
        <w:t>.</w:t>
      </w:r>
    </w:p>
    <w:p w14:paraId="5AFB1181" w14:textId="22197B89" w:rsidR="008955BD" w:rsidRDefault="005C0848" w:rsidP="00F7088E">
      <w:pPr>
        <w:pStyle w:val="PARAGRAPH"/>
        <w:rPr>
          <w:rFonts w:eastAsia="MS Mincho"/>
        </w:rPr>
      </w:pPr>
      <w:r>
        <w:rPr>
          <w:rFonts w:eastAsia="MS Mincho"/>
        </w:rPr>
        <w:t xml:space="preserve">The optional </w:t>
      </w:r>
      <w:r w:rsidRPr="005C0848">
        <w:rPr>
          <w:rFonts w:eastAsia="MS Mincho"/>
          <w:i/>
          <w:iCs/>
        </w:rPr>
        <w:t>Indication</w:t>
      </w:r>
      <w:r>
        <w:rPr>
          <w:rFonts w:eastAsia="MS Mincho"/>
        </w:rPr>
        <w:t xml:space="preserve"> gives an indication of what is actually measured / represented by the </w:t>
      </w:r>
      <w:r w:rsidRPr="003F6C41">
        <w:rPr>
          <w:rFonts w:eastAsia="MS Mincho"/>
          <w:i/>
          <w:iCs/>
        </w:rPr>
        <w:t>Value</w:t>
      </w:r>
      <w:r>
        <w:rPr>
          <w:rFonts w:eastAsia="MS Mincho"/>
        </w:rPr>
        <w:t xml:space="preserve"> of the </w:t>
      </w:r>
      <w:r w:rsidRPr="003F6C41">
        <w:rPr>
          <w:rFonts w:eastAsia="MS Mincho"/>
          <w:i/>
          <w:iCs/>
        </w:rPr>
        <w:t>Variable</w:t>
      </w:r>
      <w:r>
        <w:rPr>
          <w:rFonts w:eastAsia="MS Mincho"/>
        </w:rPr>
        <w:t xml:space="preserve"> and the </w:t>
      </w:r>
      <w:proofErr w:type="spellStart"/>
      <w:r w:rsidRPr="003F6C41">
        <w:rPr>
          <w:rFonts w:eastAsia="MS Mincho"/>
          <w:i/>
          <w:iCs/>
        </w:rPr>
        <w:t>StartValue</w:t>
      </w:r>
      <w:proofErr w:type="spellEnd"/>
      <w:r>
        <w:rPr>
          <w:rFonts w:eastAsia="MS Mincho"/>
        </w:rPr>
        <w:t xml:space="preserve"> and </w:t>
      </w:r>
      <w:proofErr w:type="spellStart"/>
      <w:r w:rsidRPr="003F6C41">
        <w:rPr>
          <w:rFonts w:eastAsia="MS Mincho"/>
          <w:i/>
          <w:iCs/>
        </w:rPr>
        <w:t>LimitValue</w:t>
      </w:r>
      <w:proofErr w:type="spellEnd"/>
      <w:r>
        <w:rPr>
          <w:rFonts w:eastAsia="MS Mincho"/>
        </w:rPr>
        <w:t xml:space="preserve">. The mandatory </w:t>
      </w:r>
      <w:proofErr w:type="gramStart"/>
      <w:r>
        <w:rPr>
          <w:rFonts w:eastAsia="MS Mincho"/>
        </w:rPr>
        <w:t>0:</w:t>
      </w:r>
      <w:r w:rsidRPr="001149B9">
        <w:rPr>
          <w:rFonts w:eastAsia="MS Mincho"/>
          <w:i/>
          <w:iCs/>
        </w:rPr>
        <w:t>EngineeringUnits</w:t>
      </w:r>
      <w:proofErr w:type="gramEnd"/>
      <w:r>
        <w:rPr>
          <w:rFonts w:eastAsia="MS Mincho"/>
        </w:rPr>
        <w:t>, derived from the 0:</w:t>
      </w:r>
      <w:r w:rsidRPr="003F6C41">
        <w:rPr>
          <w:rFonts w:eastAsia="MS Mincho"/>
          <w:i/>
          <w:iCs/>
        </w:rPr>
        <w:t>AnalogUnitType</w:t>
      </w:r>
      <w:r>
        <w:rPr>
          <w:rFonts w:eastAsia="MS Mincho"/>
        </w:rPr>
        <w:t xml:space="preserve"> already does this, to a certain degree. </w:t>
      </w:r>
      <w:r w:rsidR="001149B9">
        <w:rPr>
          <w:rFonts w:eastAsia="MS Mincho"/>
        </w:rPr>
        <w:t>But for example, a length unit does not indicate what length is provided, like the cutting distance, the feed distance or the abraded length of a tool.</w:t>
      </w:r>
      <w:r w:rsidR="0062428A">
        <w:rPr>
          <w:rFonts w:eastAsia="MS Mincho"/>
        </w:rPr>
        <w:t xml:space="preserve"> The </w:t>
      </w:r>
      <w:r w:rsidR="0062428A" w:rsidRPr="0062428A">
        <w:rPr>
          <w:rFonts w:eastAsia="MS Mincho"/>
          <w:i/>
          <w:iCs/>
        </w:rPr>
        <w:t>Indication</w:t>
      </w:r>
      <w:r w:rsidR="0062428A">
        <w:rPr>
          <w:rFonts w:eastAsia="MS Mincho"/>
        </w:rPr>
        <w:t xml:space="preserve"> contains a </w:t>
      </w:r>
      <w:r w:rsidR="0062428A" w:rsidRPr="0062428A">
        <w:rPr>
          <w:rFonts w:eastAsia="MS Mincho"/>
          <w:i/>
          <w:iCs/>
        </w:rPr>
        <w:t>NodeId</w:t>
      </w:r>
      <w:r w:rsidR="0062428A">
        <w:rPr>
          <w:rFonts w:eastAsia="MS Mincho"/>
        </w:rPr>
        <w:t xml:space="preserve"> of the </w:t>
      </w:r>
      <w:proofErr w:type="spellStart"/>
      <w:r w:rsidR="0062428A" w:rsidRPr="0062428A">
        <w:rPr>
          <w:rFonts w:eastAsia="MS Mincho"/>
          <w:i/>
          <w:iCs/>
        </w:rPr>
        <w:t>BaseIndicationType</w:t>
      </w:r>
      <w:proofErr w:type="spellEnd"/>
      <w:r w:rsidR="0062428A">
        <w:rPr>
          <w:rFonts w:eastAsia="MS Mincho"/>
        </w:rPr>
        <w:t xml:space="preserve"> or a subtype of it, providing a more detailed indication.</w:t>
      </w:r>
    </w:p>
    <w:p w14:paraId="46A4EB72" w14:textId="4E663D2B" w:rsidR="004D3A42" w:rsidRDefault="004D3A42" w:rsidP="00F7088E">
      <w:pPr>
        <w:pStyle w:val="PARAGRAPH"/>
        <w:rPr>
          <w:rFonts w:eastAsia="MS Mincho"/>
        </w:rPr>
      </w:pPr>
      <w:r>
        <w:rPr>
          <w:rFonts w:eastAsia="MS Mincho"/>
        </w:rPr>
        <w:t xml:space="preserve">Note: It is expected that companion specifications or vendors may define additional subtypes of </w:t>
      </w:r>
      <w:proofErr w:type="spellStart"/>
      <w:r w:rsidRPr="004D3A42">
        <w:rPr>
          <w:rFonts w:eastAsia="MS Mincho"/>
          <w:i/>
          <w:iCs/>
        </w:rPr>
        <w:t>BaseIndicationType</w:t>
      </w:r>
      <w:proofErr w:type="spellEnd"/>
      <w:r>
        <w:rPr>
          <w:rFonts w:eastAsia="MS Mincho"/>
        </w:rPr>
        <w:t>.</w:t>
      </w:r>
    </w:p>
    <w:p w14:paraId="0CD4F91A" w14:textId="3BC2235E" w:rsidR="003F6C41" w:rsidRDefault="003F6C41" w:rsidP="00F7088E">
      <w:pPr>
        <w:pStyle w:val="PARAGRAPH"/>
        <w:rPr>
          <w:rFonts w:eastAsia="MS Mincho"/>
        </w:rPr>
      </w:pPr>
      <w:r>
        <w:rPr>
          <w:rFonts w:eastAsia="MS Mincho"/>
        </w:rPr>
        <w:t xml:space="preserve">The optional </w:t>
      </w:r>
      <w:proofErr w:type="spellStart"/>
      <w:r w:rsidRPr="003F6C41">
        <w:rPr>
          <w:rFonts w:eastAsia="MS Mincho"/>
          <w:i/>
          <w:iCs/>
        </w:rPr>
        <w:t>WarningValue</w:t>
      </w:r>
      <w:proofErr w:type="spellEnd"/>
      <w:r>
        <w:rPr>
          <w:rFonts w:eastAsia="MS Mincho"/>
        </w:rPr>
        <w:t xml:space="preserve"> indicates the </w:t>
      </w:r>
      <w:r w:rsidRPr="003F6C41">
        <w:rPr>
          <w:rFonts w:eastAsia="MS Mincho"/>
          <w:i/>
          <w:iCs/>
        </w:rPr>
        <w:t>Value</w:t>
      </w:r>
      <w:r>
        <w:rPr>
          <w:rFonts w:eastAsia="MS Mincho"/>
        </w:rPr>
        <w:t xml:space="preserve"> when the end of life-time is reached soon and may be used to inform the user when reached. Servers may also generate Events when such a limit is reached. If provided, the </w:t>
      </w:r>
      <w:proofErr w:type="spellStart"/>
      <w:r w:rsidRPr="003F6C41">
        <w:rPr>
          <w:rFonts w:eastAsia="MS Mincho"/>
          <w:i/>
          <w:iCs/>
        </w:rPr>
        <w:t>WarningValue</w:t>
      </w:r>
      <w:proofErr w:type="spellEnd"/>
      <w:r>
        <w:rPr>
          <w:rFonts w:eastAsia="MS Mincho"/>
        </w:rPr>
        <w:t xml:space="preserve"> shall be between the </w:t>
      </w:r>
      <w:proofErr w:type="spellStart"/>
      <w:r w:rsidRPr="003F6C41">
        <w:rPr>
          <w:rFonts w:eastAsia="MS Mincho"/>
          <w:i/>
          <w:iCs/>
        </w:rPr>
        <w:t>StartValue</w:t>
      </w:r>
      <w:proofErr w:type="spellEnd"/>
      <w:r>
        <w:rPr>
          <w:rFonts w:eastAsia="MS Mincho"/>
        </w:rPr>
        <w:t xml:space="preserve"> and the </w:t>
      </w:r>
      <w:proofErr w:type="spellStart"/>
      <w:r w:rsidRPr="003F6C41">
        <w:rPr>
          <w:rFonts w:eastAsia="MS Mincho"/>
          <w:i/>
          <w:iCs/>
        </w:rPr>
        <w:t>LimitValue</w:t>
      </w:r>
      <w:proofErr w:type="spellEnd"/>
      <w:r>
        <w:rPr>
          <w:rFonts w:eastAsia="MS Mincho"/>
        </w:rPr>
        <w:t xml:space="preserve">. The engineering unit is the same as for the </w:t>
      </w:r>
      <w:r w:rsidRPr="001149B9">
        <w:rPr>
          <w:rFonts w:eastAsia="MS Mincho"/>
          <w:i/>
          <w:iCs/>
        </w:rPr>
        <w:t>Value</w:t>
      </w:r>
      <w:r>
        <w:rPr>
          <w:rFonts w:eastAsia="MS Mincho"/>
        </w:rPr>
        <w:t xml:space="preserve"> of the </w:t>
      </w:r>
      <w:r w:rsidRPr="001149B9">
        <w:rPr>
          <w:rFonts w:eastAsia="MS Mincho"/>
          <w:i/>
          <w:iCs/>
        </w:rPr>
        <w:t>Variable</w:t>
      </w:r>
      <w:r>
        <w:rPr>
          <w:rFonts w:eastAsia="MS Mincho"/>
        </w:rPr>
        <w:t xml:space="preserve">, provided by the </w:t>
      </w:r>
      <w:proofErr w:type="spellStart"/>
      <w:r w:rsidR="00642E66" w:rsidRPr="00642E66">
        <w:rPr>
          <w:i/>
          <w:iCs/>
        </w:rPr>
        <w:t>LifeTimeVariableType's</w:t>
      </w:r>
      <w:proofErr w:type="spellEnd"/>
      <w:r w:rsidR="00642E66">
        <w:rPr>
          <w:rFonts w:eastAsia="MS Mincho"/>
        </w:rPr>
        <w:t xml:space="preserve"> </w:t>
      </w:r>
      <w:r>
        <w:rPr>
          <w:rFonts w:eastAsia="MS Mincho"/>
        </w:rPr>
        <w:t xml:space="preserve">mandatory </w:t>
      </w:r>
      <w:proofErr w:type="gramStart"/>
      <w:r>
        <w:rPr>
          <w:rFonts w:eastAsia="MS Mincho"/>
        </w:rPr>
        <w:t>0:</w:t>
      </w:r>
      <w:r w:rsidRPr="001149B9">
        <w:rPr>
          <w:rFonts w:eastAsia="MS Mincho"/>
          <w:i/>
          <w:iCs/>
        </w:rPr>
        <w:t>EngineeringUnits</w:t>
      </w:r>
      <w:proofErr w:type="gramEnd"/>
      <w:r>
        <w:rPr>
          <w:rFonts w:eastAsia="MS Mincho"/>
        </w:rPr>
        <w:t>, derived from the 0:</w:t>
      </w:r>
      <w:r w:rsidRPr="001149B9">
        <w:rPr>
          <w:rFonts w:eastAsia="MS Mincho"/>
          <w:i/>
          <w:iCs/>
        </w:rPr>
        <w:t>AnalogUnitType</w:t>
      </w:r>
      <w:r>
        <w:rPr>
          <w:rFonts w:eastAsia="MS Mincho"/>
        </w:rPr>
        <w:t xml:space="preserve">. The </w:t>
      </w:r>
      <w:r w:rsidRPr="001149B9">
        <w:rPr>
          <w:rFonts w:eastAsia="MS Mincho"/>
          <w:i/>
          <w:iCs/>
        </w:rPr>
        <w:t>DataType</w:t>
      </w:r>
      <w:r>
        <w:rPr>
          <w:rFonts w:eastAsia="MS Mincho"/>
        </w:rPr>
        <w:t xml:space="preserve"> shall be the same as for the </w:t>
      </w:r>
      <w:r w:rsidRPr="001149B9">
        <w:rPr>
          <w:rFonts w:eastAsia="MS Mincho"/>
          <w:i/>
          <w:iCs/>
        </w:rPr>
        <w:t>Value</w:t>
      </w:r>
      <w:r>
        <w:rPr>
          <w:rFonts w:eastAsia="MS Mincho"/>
        </w:rPr>
        <w:t xml:space="preserve"> of the </w:t>
      </w:r>
      <w:r w:rsidRPr="001149B9">
        <w:rPr>
          <w:rFonts w:eastAsia="MS Mincho"/>
          <w:i/>
          <w:iCs/>
        </w:rPr>
        <w:t>Variable</w:t>
      </w:r>
      <w:r>
        <w:rPr>
          <w:rFonts w:eastAsia="MS Mincho"/>
        </w:rPr>
        <w:t>.</w:t>
      </w:r>
    </w:p>
    <w:p w14:paraId="1BDD3EBD" w14:textId="5C7A68A1" w:rsidR="00A35160" w:rsidRDefault="008F2F1B" w:rsidP="00F7088E">
      <w:pPr>
        <w:pStyle w:val="PARAGRAPH"/>
        <w:rPr>
          <w:rFonts w:eastAsia="MS Mincho"/>
        </w:rPr>
      </w:pPr>
      <w:r>
        <w:rPr>
          <w:rFonts w:eastAsia="MS Mincho"/>
        </w:rPr>
        <w:lastRenderedPageBreak/>
        <w:t xml:space="preserve">This VariableType can be used in various cases. </w:t>
      </w:r>
      <w:r w:rsidR="008128DC">
        <w:rPr>
          <w:rFonts w:eastAsia="MS Mincho"/>
        </w:rPr>
        <w:t>Examples include</w:t>
      </w:r>
    </w:p>
    <w:p w14:paraId="15B6DDCB" w14:textId="5DFBAF2E" w:rsidR="008F2F1B" w:rsidRDefault="008128DC" w:rsidP="00A35160">
      <w:pPr>
        <w:pStyle w:val="PARAGRAPH"/>
        <w:numPr>
          <w:ilvl w:val="0"/>
          <w:numId w:val="30"/>
        </w:numPr>
        <w:rPr>
          <w:rFonts w:eastAsia="MS Mincho"/>
        </w:rPr>
      </w:pPr>
      <w:r>
        <w:rPr>
          <w:rFonts w:eastAsia="MS Mincho"/>
        </w:rPr>
        <w:t>The Variable</w:t>
      </w:r>
      <w:r w:rsidR="008F2F1B">
        <w:rPr>
          <w:rFonts w:eastAsia="MS Mincho"/>
        </w:rPr>
        <w:t xml:space="preserve"> may just indicate the remaining life-time </w:t>
      </w:r>
      <w:r w:rsidR="00642E66">
        <w:rPr>
          <w:rFonts w:eastAsia="MS Mincho"/>
        </w:rPr>
        <w:t>as a percentage value</w:t>
      </w:r>
      <w:r w:rsidR="008F2F1B">
        <w:rPr>
          <w:rFonts w:eastAsia="MS Mincho"/>
        </w:rPr>
        <w:t xml:space="preserve">. In that case, the </w:t>
      </w:r>
      <w:proofErr w:type="gramStart"/>
      <w:r w:rsidR="00A35160">
        <w:rPr>
          <w:rFonts w:eastAsia="MS Mincho"/>
        </w:rPr>
        <w:t>0:EngineeringUnits</w:t>
      </w:r>
      <w:proofErr w:type="gramEnd"/>
      <w:r w:rsidR="00A35160">
        <w:rPr>
          <w:rFonts w:eastAsia="MS Mincho"/>
        </w:rPr>
        <w:t xml:space="preserve"> is percentage, the </w:t>
      </w:r>
      <w:proofErr w:type="spellStart"/>
      <w:r w:rsidR="00A35160">
        <w:rPr>
          <w:rFonts w:eastAsia="MS Mincho"/>
        </w:rPr>
        <w:t>StartValue</w:t>
      </w:r>
      <w:proofErr w:type="spellEnd"/>
      <w:r w:rsidR="00A35160">
        <w:rPr>
          <w:rFonts w:eastAsia="MS Mincho"/>
        </w:rPr>
        <w:t xml:space="preserve"> is 100 and the </w:t>
      </w:r>
      <w:proofErr w:type="spellStart"/>
      <w:r w:rsidR="00A35160">
        <w:rPr>
          <w:rFonts w:eastAsia="MS Mincho"/>
        </w:rPr>
        <w:t>LimitValue</w:t>
      </w:r>
      <w:proofErr w:type="spellEnd"/>
      <w:r w:rsidR="00A35160">
        <w:rPr>
          <w:rFonts w:eastAsia="MS Mincho"/>
        </w:rPr>
        <w:t xml:space="preserve"> is 0 (or vice versa if counted upwards).</w:t>
      </w:r>
    </w:p>
    <w:p w14:paraId="0F6B45A9" w14:textId="2CE99C3A" w:rsidR="00A35160" w:rsidRDefault="008128DC" w:rsidP="00A35160">
      <w:pPr>
        <w:pStyle w:val="PARAGRAPH"/>
        <w:numPr>
          <w:ilvl w:val="0"/>
          <w:numId w:val="30"/>
        </w:numPr>
        <w:rPr>
          <w:rFonts w:eastAsia="MS Mincho"/>
        </w:rPr>
      </w:pPr>
      <w:r>
        <w:rPr>
          <w:rFonts w:eastAsia="MS Mincho"/>
        </w:rPr>
        <w:t>T</w:t>
      </w:r>
      <w:r w:rsidR="00A35160">
        <w:rPr>
          <w:rFonts w:eastAsia="MS Mincho"/>
        </w:rPr>
        <w:t xml:space="preserve">he Variable </w:t>
      </w:r>
      <w:r>
        <w:rPr>
          <w:rFonts w:eastAsia="MS Mincho"/>
        </w:rPr>
        <w:t xml:space="preserve">may </w:t>
      </w:r>
      <w:r w:rsidR="00A35160">
        <w:rPr>
          <w:rFonts w:eastAsia="MS Mincho"/>
        </w:rPr>
        <w:t>represent the number of parts produced. In this case</w:t>
      </w:r>
      <w:r w:rsidR="00DA2438">
        <w:rPr>
          <w:rFonts w:eastAsia="MS Mincho"/>
        </w:rPr>
        <w:t xml:space="preserve">, the </w:t>
      </w:r>
      <w:proofErr w:type="gramStart"/>
      <w:r w:rsidR="00DA2438">
        <w:rPr>
          <w:rFonts w:eastAsia="MS Mincho"/>
        </w:rPr>
        <w:t>0:EngineeringUnits</w:t>
      </w:r>
      <w:proofErr w:type="gramEnd"/>
      <w:r w:rsidR="00DA2438">
        <w:rPr>
          <w:rFonts w:eastAsia="MS Mincho"/>
        </w:rPr>
        <w:t xml:space="preserve"> is One, </w:t>
      </w:r>
      <w:r w:rsidR="00A35160">
        <w:rPr>
          <w:rFonts w:eastAsia="MS Mincho"/>
        </w:rPr>
        <w:t xml:space="preserve">the </w:t>
      </w:r>
      <w:proofErr w:type="spellStart"/>
      <w:r>
        <w:rPr>
          <w:rFonts w:eastAsia="MS Mincho"/>
        </w:rPr>
        <w:t>StartValue</w:t>
      </w:r>
      <w:proofErr w:type="spellEnd"/>
      <w:r>
        <w:rPr>
          <w:rFonts w:eastAsia="MS Mincho"/>
        </w:rPr>
        <w:t xml:space="preserve"> is 0 and the </w:t>
      </w:r>
      <w:proofErr w:type="spellStart"/>
      <w:r>
        <w:rPr>
          <w:rFonts w:eastAsia="MS Mincho"/>
        </w:rPr>
        <w:t>LimitValue</w:t>
      </w:r>
      <w:proofErr w:type="spellEnd"/>
      <w:r>
        <w:rPr>
          <w:rFonts w:eastAsia="MS Mincho"/>
        </w:rPr>
        <w:t xml:space="preserve"> the maximum producible parts (e.g. 100 000); or vice versa if the number of remaining parts that still can be produced is provided.</w:t>
      </w:r>
    </w:p>
    <w:p w14:paraId="313D526E" w14:textId="3D9C5130" w:rsidR="008128DC" w:rsidRDefault="008128DC" w:rsidP="00A35160">
      <w:pPr>
        <w:pStyle w:val="PARAGRAPH"/>
        <w:numPr>
          <w:ilvl w:val="0"/>
          <w:numId w:val="30"/>
        </w:numPr>
        <w:rPr>
          <w:rFonts w:eastAsia="MS Mincho"/>
        </w:rPr>
      </w:pPr>
      <w:r>
        <w:rPr>
          <w:rFonts w:eastAsia="MS Mincho"/>
        </w:rPr>
        <w:t xml:space="preserve">The Variable may represent the remaining time, for example until a software license becomes invalid. The </w:t>
      </w:r>
      <w:proofErr w:type="gramStart"/>
      <w:r>
        <w:rPr>
          <w:rFonts w:eastAsia="MS Mincho"/>
        </w:rPr>
        <w:t>0:EngineeringUnits</w:t>
      </w:r>
      <w:proofErr w:type="gramEnd"/>
      <w:r>
        <w:rPr>
          <w:rFonts w:eastAsia="MS Mincho"/>
        </w:rPr>
        <w:t xml:space="preserve"> could be “Day”, “Month”, “Year”, etc., the </w:t>
      </w:r>
      <w:proofErr w:type="spellStart"/>
      <w:r>
        <w:rPr>
          <w:rFonts w:eastAsia="MS Mincho"/>
        </w:rPr>
        <w:t>StartValue</w:t>
      </w:r>
      <w:proofErr w:type="spellEnd"/>
      <w:r>
        <w:rPr>
          <w:rFonts w:eastAsia="MS Mincho"/>
        </w:rPr>
        <w:t xml:space="preserve"> 0 and the </w:t>
      </w:r>
      <w:proofErr w:type="spellStart"/>
      <w:r>
        <w:rPr>
          <w:rFonts w:eastAsia="MS Mincho"/>
        </w:rPr>
        <w:t>LimitValue</w:t>
      </w:r>
      <w:proofErr w:type="spellEnd"/>
      <w:r>
        <w:rPr>
          <w:rFonts w:eastAsia="MS Mincho"/>
        </w:rPr>
        <w:t xml:space="preserve"> the </w:t>
      </w:r>
      <w:r w:rsidR="0062428A">
        <w:rPr>
          <w:rFonts w:eastAsia="MS Mincho"/>
        </w:rPr>
        <w:t>overall duration</w:t>
      </w:r>
      <w:r>
        <w:rPr>
          <w:rFonts w:eastAsia="MS Mincho"/>
        </w:rPr>
        <w:t xml:space="preserve">, </w:t>
      </w:r>
      <w:r w:rsidR="0062428A">
        <w:rPr>
          <w:rFonts w:eastAsia="MS Mincho"/>
        </w:rPr>
        <w:t>or vice versa if the remaining time is provided.</w:t>
      </w:r>
    </w:p>
    <w:p w14:paraId="333FE784" w14:textId="059DF3BE" w:rsidR="008C1ABA" w:rsidRPr="00BE24BB" w:rsidRDefault="00F23D69" w:rsidP="008C1ABA">
      <w:pPr>
        <w:pStyle w:val="PARAGRAPH"/>
        <w:keepNext/>
      </w:pPr>
      <w:r w:rsidRPr="00BE24BB">
        <w:rPr>
          <w:rFonts w:eastAsia="MS Mincho"/>
        </w:rPr>
        <w:t xml:space="preserve">The </w:t>
      </w:r>
      <w:r w:rsidR="003F1340" w:rsidRPr="00BE24BB">
        <w:rPr>
          <w:rFonts w:eastAsia="MS Mincho"/>
        </w:rPr>
        <w:t xml:space="preserve">child </w:t>
      </w:r>
      <w:r w:rsidR="003F1340" w:rsidRPr="00BE24BB">
        <w:rPr>
          <w:i/>
        </w:rPr>
        <w:t>Nodes</w:t>
      </w:r>
      <w:r w:rsidR="003F1340" w:rsidRPr="00BE24BB">
        <w:rPr>
          <w:rFonts w:eastAsia="MS Mincho"/>
        </w:rPr>
        <w:t xml:space="preserve"> </w:t>
      </w:r>
      <w:r w:rsidRPr="00BE24BB">
        <w:rPr>
          <w:rFonts w:eastAsia="MS Mincho"/>
        </w:rPr>
        <w:t xml:space="preserve">of the </w:t>
      </w:r>
      <w:proofErr w:type="spellStart"/>
      <w:r w:rsidR="003F6C41" w:rsidRPr="003F6C41">
        <w:rPr>
          <w:i/>
          <w:iCs/>
        </w:rPr>
        <w:t>LifeTimeVariableType</w:t>
      </w:r>
      <w:proofErr w:type="spellEnd"/>
      <w:r w:rsidR="003F6C41" w:rsidRPr="00BE24BB">
        <w:rPr>
          <w:rFonts w:eastAsia="MS Mincho"/>
        </w:rPr>
        <w:t xml:space="preserve"> </w:t>
      </w:r>
      <w:r w:rsidRPr="00BE24BB">
        <w:rPr>
          <w:rFonts w:eastAsia="MS Mincho"/>
        </w:rPr>
        <w:t xml:space="preserve">have additional </w:t>
      </w:r>
      <w:r w:rsidRPr="00BE24BB">
        <w:rPr>
          <w:rFonts w:eastAsia="MS Mincho"/>
          <w:i/>
        </w:rPr>
        <w:t>Attribute</w:t>
      </w:r>
      <w:r w:rsidRPr="00BE24BB">
        <w:t xml:space="preserve"> </w:t>
      </w:r>
      <w:r w:rsidR="003F1340" w:rsidRPr="00BE24BB">
        <w:t xml:space="preserve">values </w:t>
      </w:r>
      <w:r w:rsidRPr="00BE24BB">
        <w:t xml:space="preserve">defined in </w:t>
      </w:r>
      <w:r w:rsidR="008C1ABA" w:rsidRPr="00BE24BB">
        <w:fldChar w:fldCharType="begin"/>
      </w:r>
      <w:r w:rsidR="008C1ABA" w:rsidRPr="00BE24BB">
        <w:instrText xml:space="preserve"> REF _Ref56780683 \h </w:instrText>
      </w:r>
      <w:r w:rsidR="008C1ABA" w:rsidRPr="00BE24BB">
        <w:fldChar w:fldCharType="separate"/>
      </w:r>
      <w:r w:rsidR="00214B2B" w:rsidRPr="00BE24BB">
        <w:t xml:space="preserve">Table </w:t>
      </w:r>
      <w:r w:rsidR="00214B2B">
        <w:rPr>
          <w:noProof/>
        </w:rPr>
        <w:t>2</w:t>
      </w:r>
      <w:r w:rsidR="008C1ABA" w:rsidRPr="00BE24BB">
        <w:fldChar w:fldCharType="end"/>
      </w:r>
      <w:r w:rsidR="008C1ABA" w:rsidRPr="00BE24BB">
        <w:t>.</w:t>
      </w:r>
    </w:p>
    <w:p w14:paraId="286A1469" w14:textId="70EC6D45" w:rsidR="00F7088E" w:rsidRPr="00BE24BB" w:rsidRDefault="00F7088E" w:rsidP="008C1ABA">
      <w:pPr>
        <w:pStyle w:val="TABLE-title"/>
      </w:pPr>
      <w:bookmarkStart w:id="16" w:name="_Ref26531010"/>
      <w:bookmarkStart w:id="17" w:name="_Ref56780683"/>
      <w:bookmarkStart w:id="18" w:name="_Toc34394291"/>
      <w:bookmarkStart w:id="19" w:name="_Toc99472622"/>
      <w:r w:rsidRPr="00BE24BB">
        <w:t xml:space="preserve">Table </w:t>
      </w:r>
      <w:r w:rsidRPr="00BE24BB">
        <w:fldChar w:fldCharType="begin"/>
      </w:r>
      <w:r w:rsidRPr="00BE24BB">
        <w:instrText xml:space="preserve"> SEQ Table \* ARABIC </w:instrText>
      </w:r>
      <w:r w:rsidRPr="00BE24BB">
        <w:fldChar w:fldCharType="separate"/>
      </w:r>
      <w:r w:rsidR="00214B2B">
        <w:rPr>
          <w:noProof/>
        </w:rPr>
        <w:t>2</w:t>
      </w:r>
      <w:r w:rsidRPr="00BE24BB">
        <w:fldChar w:fldCharType="end"/>
      </w:r>
      <w:bookmarkEnd w:id="16"/>
      <w:bookmarkEnd w:id="17"/>
      <w:r w:rsidRPr="00BE24BB">
        <w:t xml:space="preserve"> – </w:t>
      </w:r>
      <w:proofErr w:type="spellStart"/>
      <w:r w:rsidR="003F6C41">
        <w:t>LifeTimeVariableType</w:t>
      </w:r>
      <w:proofErr w:type="spellEnd"/>
      <w:r w:rsidR="003F6C41" w:rsidRPr="00BE24BB">
        <w:t xml:space="preserve"> </w:t>
      </w:r>
      <w:r w:rsidR="00E73C31" w:rsidRPr="00BE24BB">
        <w:t>Attribute values for child Nodes</w:t>
      </w:r>
      <w:bookmarkEnd w:id="18"/>
      <w:bookmarkEnd w:id="19"/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C92843" w:rsidRPr="00BE24BB" w14:paraId="5C6B4791" w14:textId="77777777" w:rsidTr="001C64EF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C023" w14:textId="61D81AA9" w:rsidR="00C92843" w:rsidRPr="00BE24BB" w:rsidRDefault="00C92843" w:rsidP="005E41AB">
            <w:pPr>
              <w:pStyle w:val="TableText"/>
              <w:rPr>
                <w:b/>
                <w:lang w:val="en-GB"/>
              </w:rPr>
            </w:pPr>
            <w:r w:rsidRPr="00BE24BB">
              <w:rPr>
                <w:b/>
                <w:lang w:val="en-GB"/>
              </w:rPr>
              <w:t>BrowsePath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hideMark/>
          </w:tcPr>
          <w:p w14:paraId="15D30B75" w14:textId="51C1E3C0" w:rsidR="00C92843" w:rsidRPr="00BE24BB" w:rsidRDefault="00C92843" w:rsidP="005E69BD">
            <w:pPr>
              <w:pStyle w:val="TableText"/>
              <w:spacing w:before="40" w:after="60"/>
              <w:rPr>
                <w:b/>
                <w:lang w:val="en-GB"/>
              </w:rPr>
            </w:pPr>
            <w:r w:rsidRPr="00BE24BB">
              <w:rPr>
                <w:b/>
                <w:lang w:val="en-GB"/>
              </w:rPr>
              <w:t>Description Attribute</w:t>
            </w:r>
          </w:p>
        </w:tc>
      </w:tr>
      <w:tr w:rsidR="001C64EF" w:rsidRPr="00BE24BB" w14:paraId="7707C89B" w14:textId="77777777" w:rsidTr="001C64EF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6B22" w14:textId="43127B29" w:rsidR="001C64EF" w:rsidRPr="00BE24BB" w:rsidRDefault="003F6C41" w:rsidP="001C64EF">
            <w:pPr>
              <w:pStyle w:val="TableText"/>
              <w:rPr>
                <w:color w:val="auto"/>
                <w:lang w:val="en-GB"/>
              </w:rPr>
            </w:pPr>
            <w:r>
              <w:rPr>
                <w:lang w:val="en-GB"/>
              </w:rPr>
              <w:t>TBD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F1C90" w14:textId="53F22CF9" w:rsidR="001C64EF" w:rsidRPr="00214959" w:rsidRDefault="001C64EF" w:rsidP="001C64EF">
            <w:pPr>
              <w:pStyle w:val="TableText"/>
              <w:rPr>
                <w:color w:val="auto"/>
                <w:lang w:val="en-GB"/>
              </w:rPr>
            </w:pPr>
            <w:r>
              <w:rPr>
                <w:rFonts w:eastAsia="MS Mincho"/>
              </w:rPr>
              <w:t>TBD: Same text as above</w:t>
            </w:r>
          </w:p>
        </w:tc>
      </w:tr>
      <w:tr w:rsidR="001C64EF" w:rsidRPr="00BE24BB" w14:paraId="5EFEFECA" w14:textId="77777777" w:rsidTr="001C64EF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45C6" w14:textId="556D9945" w:rsidR="001C64EF" w:rsidRPr="00BE24BB" w:rsidRDefault="003F6C41" w:rsidP="001C64EF">
            <w:pPr>
              <w:pStyle w:val="TableText"/>
              <w:rPr>
                <w:color w:val="auto"/>
                <w:lang w:val="en-GB"/>
              </w:rPr>
            </w:pPr>
            <w:r>
              <w:rPr>
                <w:lang w:val="en-GB"/>
              </w:rPr>
              <w:t>TBD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0B651" w14:textId="486A9F4A" w:rsidR="001C64EF" w:rsidRDefault="001C64EF" w:rsidP="001C64EF">
            <w:pPr>
              <w:pStyle w:val="TableText"/>
              <w:rPr>
                <w:rFonts w:eastAsia="MS Mincho"/>
                <w:lang w:val="en-GB"/>
              </w:rPr>
            </w:pPr>
            <w:r>
              <w:rPr>
                <w:rFonts w:eastAsia="MS Mincho"/>
              </w:rPr>
              <w:t>TBD: Same text as above</w:t>
            </w:r>
          </w:p>
        </w:tc>
      </w:tr>
      <w:tr w:rsidR="001C64EF" w:rsidRPr="00BE24BB" w14:paraId="787E0D6F" w14:textId="77777777" w:rsidTr="001C64EF"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9A03" w14:textId="30296313" w:rsidR="001C64EF" w:rsidRPr="00BE24BB" w:rsidRDefault="003F6C41" w:rsidP="001C64EF">
            <w:pPr>
              <w:pStyle w:val="TableText"/>
              <w:rPr>
                <w:color w:val="auto"/>
                <w:lang w:val="en-GB"/>
              </w:rPr>
            </w:pPr>
            <w:r>
              <w:rPr>
                <w:lang w:val="en-GB"/>
              </w:rPr>
              <w:t>TBD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2967C0" w14:textId="346973D2" w:rsidR="001C64EF" w:rsidRPr="00214959" w:rsidRDefault="001C64EF" w:rsidP="001C64EF">
            <w:pPr>
              <w:pStyle w:val="TableText"/>
              <w:rPr>
                <w:color w:val="auto"/>
                <w:lang w:val="en-GB"/>
              </w:rPr>
            </w:pPr>
            <w:r>
              <w:rPr>
                <w:rFonts w:eastAsia="MS Mincho"/>
              </w:rPr>
              <w:t>TBD: Same text as above</w:t>
            </w:r>
          </w:p>
        </w:tc>
      </w:tr>
    </w:tbl>
    <w:p w14:paraId="42A29551" w14:textId="12BDCA85" w:rsidR="00F7088E" w:rsidRDefault="00F7088E" w:rsidP="00F7088E">
      <w:pPr>
        <w:pStyle w:val="spacer"/>
        <w:rPr>
          <w:rFonts w:eastAsia="平成明朝"/>
          <w:lang w:eastAsia="fr-FR"/>
        </w:rPr>
      </w:pPr>
    </w:p>
    <w:p w14:paraId="4DD9DE8D" w14:textId="35A5E48D" w:rsidR="0062428A" w:rsidRPr="00BE24BB" w:rsidRDefault="00956A3E" w:rsidP="0062428A">
      <w:pPr>
        <w:pStyle w:val="Heading2"/>
      </w:pPr>
      <w:proofErr w:type="spellStart"/>
      <w:r>
        <w:t>BaseIndicationType</w:t>
      </w:r>
      <w:proofErr w:type="spellEnd"/>
      <w:r w:rsidR="0062428A" w:rsidRPr="00BE24BB">
        <w:t xml:space="preserve"> definition</w:t>
      </w:r>
    </w:p>
    <w:p w14:paraId="3A3BA8A1" w14:textId="77777777" w:rsidR="0062428A" w:rsidRPr="00BE24BB" w:rsidRDefault="0062428A" w:rsidP="0062428A">
      <w:pPr>
        <w:pStyle w:val="Heading3"/>
      </w:pPr>
      <w:r w:rsidRPr="00BE24BB">
        <w:t>Overview</w:t>
      </w:r>
    </w:p>
    <w:p w14:paraId="1DC1076D" w14:textId="3BE2E04D" w:rsidR="0062428A" w:rsidRPr="00BE24BB" w:rsidRDefault="0062428A" w:rsidP="0062428A">
      <w:pPr>
        <w:pStyle w:val="PARAGRAPH"/>
        <w:rPr>
          <w:i/>
        </w:rPr>
      </w:pPr>
      <w:r>
        <w:rPr>
          <w:rFonts w:eastAsia="MS Mincho"/>
        </w:rPr>
        <w:t xml:space="preserve">The </w:t>
      </w:r>
      <w:proofErr w:type="spellStart"/>
      <w:r w:rsidR="00956A3E" w:rsidRPr="00956A3E">
        <w:rPr>
          <w:rFonts w:eastAsia="MS Mincho"/>
          <w:i/>
          <w:iCs/>
        </w:rPr>
        <w:t>BaseIndicationType</w:t>
      </w:r>
      <w:proofErr w:type="spellEnd"/>
      <w:r w:rsidR="00956A3E" w:rsidRPr="00956A3E">
        <w:rPr>
          <w:rFonts w:eastAsia="MS Mincho"/>
          <w:i/>
          <w:iCs/>
        </w:rPr>
        <w:t xml:space="preserve"> </w:t>
      </w:r>
      <w:r>
        <w:rPr>
          <w:rFonts w:eastAsia="MS Mincho"/>
        </w:rPr>
        <w:t xml:space="preserve">defines </w:t>
      </w:r>
      <w:r w:rsidR="00956A3E" w:rsidRPr="00956A3E">
        <w:rPr>
          <w:rFonts w:eastAsia="MS Mincho"/>
        </w:rPr>
        <w:t>the</w:t>
      </w:r>
      <w:r w:rsidR="00956A3E">
        <w:rPr>
          <w:rFonts w:eastAsia="MS Mincho"/>
        </w:rPr>
        <w:t xml:space="preserve"> base indication of a Variable of </w:t>
      </w:r>
      <w:proofErr w:type="spellStart"/>
      <w:r w:rsidR="00956A3E" w:rsidRPr="00642E66">
        <w:rPr>
          <w:rFonts w:eastAsia="MS Mincho"/>
          <w:i/>
          <w:iCs/>
        </w:rPr>
        <w:t>LifeTimeVariableType</w:t>
      </w:r>
      <w:proofErr w:type="spellEnd"/>
      <w:r w:rsidR="00956A3E">
        <w:rPr>
          <w:rFonts w:eastAsia="MS Mincho"/>
        </w:rPr>
        <w:t xml:space="preserve">, without defining any specific semantic. Servers should use a more specific subtype, if possible. </w:t>
      </w:r>
      <w:r>
        <w:rPr>
          <w:iCs/>
        </w:rPr>
        <w:t>It</w:t>
      </w:r>
      <w:r w:rsidRPr="00BE24BB">
        <w:rPr>
          <w:rFonts w:eastAsia="MS Mincho"/>
        </w:rPr>
        <w:t xml:space="preserve"> is formally </w:t>
      </w:r>
      <w:r w:rsidRPr="00BE24BB">
        <w:t xml:space="preserve">defined in </w:t>
      </w:r>
      <w:r w:rsidR="00956A3E">
        <w:fldChar w:fldCharType="begin"/>
      </w:r>
      <w:r w:rsidR="00956A3E">
        <w:instrText xml:space="preserve"> REF _Ref104822556 \h </w:instrText>
      </w:r>
      <w:r w:rsidR="00956A3E">
        <w:fldChar w:fldCharType="separate"/>
      </w:r>
      <w:r w:rsidR="00214B2B" w:rsidRPr="00BE24BB">
        <w:t xml:space="preserve">Table </w:t>
      </w:r>
      <w:r w:rsidR="00214B2B">
        <w:rPr>
          <w:noProof/>
        </w:rPr>
        <w:t>3</w:t>
      </w:r>
      <w:r w:rsidR="00956A3E">
        <w:fldChar w:fldCharType="end"/>
      </w:r>
      <w:r w:rsidRPr="00BE24BB">
        <w:t>.</w:t>
      </w:r>
    </w:p>
    <w:p w14:paraId="11469965" w14:textId="3B414657" w:rsidR="0062428A" w:rsidRPr="00BE24BB" w:rsidRDefault="00956A3E" w:rsidP="0062428A">
      <w:pPr>
        <w:pStyle w:val="Heading3"/>
      </w:pPr>
      <w:r>
        <w:t>Object</w:t>
      </w:r>
      <w:r w:rsidR="0062428A" w:rsidRPr="00BE24BB">
        <w:t>Type definition</w:t>
      </w:r>
    </w:p>
    <w:p w14:paraId="5C778564" w14:textId="335D3CBD" w:rsidR="0062428A" w:rsidRPr="00BE24BB" w:rsidRDefault="0062428A" w:rsidP="0062428A">
      <w:pPr>
        <w:pStyle w:val="TABLE-title"/>
      </w:pPr>
      <w:bookmarkStart w:id="20" w:name="_Ref104822556"/>
      <w:r w:rsidRPr="00BE24BB">
        <w:t xml:space="preserve">Table </w:t>
      </w:r>
      <w:r w:rsidRPr="00BE24BB">
        <w:fldChar w:fldCharType="begin"/>
      </w:r>
      <w:r w:rsidRPr="00BE24BB">
        <w:instrText xml:space="preserve"> SEQ Table \* ARABIC </w:instrText>
      </w:r>
      <w:r w:rsidRPr="00BE24BB">
        <w:fldChar w:fldCharType="separate"/>
      </w:r>
      <w:r w:rsidR="00214B2B">
        <w:rPr>
          <w:noProof/>
        </w:rPr>
        <w:t>3</w:t>
      </w:r>
      <w:r w:rsidRPr="00BE24BB">
        <w:fldChar w:fldCharType="end"/>
      </w:r>
      <w:bookmarkEnd w:id="20"/>
      <w:r w:rsidRPr="00BE24BB">
        <w:t xml:space="preserve"> – </w:t>
      </w:r>
      <w:proofErr w:type="spellStart"/>
      <w:r w:rsidR="00956A3E" w:rsidRPr="00956A3E">
        <w:t>BaseIndicationType</w:t>
      </w:r>
      <w:proofErr w:type="spellEnd"/>
      <w:r w:rsidR="00956A3E" w:rsidRPr="00956A3E">
        <w:t xml:space="preserve"> </w:t>
      </w:r>
      <w:r w:rsidRPr="00BE24BB">
        <w:t>definition</w:t>
      </w:r>
    </w:p>
    <w:tbl>
      <w:tblPr>
        <w:tblW w:w="892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693"/>
        <w:gridCol w:w="1701"/>
        <w:gridCol w:w="1418"/>
        <w:gridCol w:w="709"/>
      </w:tblGrid>
      <w:tr w:rsidR="0062428A" w:rsidRPr="00BE24BB" w14:paraId="4B02927C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453507" w14:textId="77777777" w:rsidR="0062428A" w:rsidRPr="00BE24BB" w:rsidRDefault="0062428A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Attribute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10365F" w14:textId="77777777" w:rsidR="0062428A" w:rsidRPr="00BE24BB" w:rsidRDefault="0062428A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Value</w:t>
            </w:r>
          </w:p>
        </w:tc>
      </w:tr>
      <w:tr w:rsidR="0062428A" w:rsidRPr="00BE24BB" w14:paraId="759175B4" w14:textId="77777777" w:rsidTr="00003544">
        <w:trPr>
          <w:jc w:val="center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6CD3" w14:textId="77777777" w:rsidR="0062428A" w:rsidRPr="00BE24BB" w:rsidRDefault="0062428A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BrowseName</w:t>
            </w:r>
          </w:p>
        </w:tc>
        <w:tc>
          <w:tcPr>
            <w:tcW w:w="75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2F5" w14:textId="502928B3" w:rsidR="0062428A" w:rsidRPr="00BE24BB" w:rsidRDefault="00956A3E" w:rsidP="00003544">
            <w:pPr>
              <w:pStyle w:val="TableText"/>
              <w:rPr>
                <w:color w:val="auto"/>
                <w:lang w:val="en-GB"/>
              </w:rPr>
            </w:pPr>
            <w:proofErr w:type="spellStart"/>
            <w:r w:rsidRPr="00956A3E">
              <w:t>BaseIndicationType</w:t>
            </w:r>
            <w:proofErr w:type="spellEnd"/>
          </w:p>
        </w:tc>
      </w:tr>
      <w:tr w:rsidR="0062428A" w:rsidRPr="00BE24BB" w14:paraId="4BC15F17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F63" w14:textId="77777777" w:rsidR="0062428A" w:rsidRPr="00BE24BB" w:rsidRDefault="0062428A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IsAbstract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2B0" w14:textId="77777777" w:rsidR="0062428A" w:rsidRPr="00BE24BB" w:rsidRDefault="0062428A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True</w:t>
            </w:r>
          </w:p>
        </w:tc>
      </w:tr>
      <w:tr w:rsidR="0062428A" w:rsidRPr="00BE24BB" w14:paraId="221B438A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C552" w14:textId="77777777" w:rsidR="0062428A" w:rsidRPr="00BE24BB" w:rsidRDefault="0062428A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Description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F6B" w14:textId="63256167" w:rsidR="0062428A" w:rsidRPr="00BE24BB" w:rsidRDefault="00956A3E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lang w:val="en-GB"/>
              </w:rPr>
              <w:t>Base indication type not further defining a semantic</w:t>
            </w:r>
          </w:p>
        </w:tc>
      </w:tr>
      <w:tr w:rsidR="0062428A" w:rsidRPr="00BE24BB" w14:paraId="6D764C58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FACC8B" w14:textId="77777777" w:rsidR="0062428A" w:rsidRPr="00BE24BB" w:rsidRDefault="0062428A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References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85A7F1" w14:textId="77777777" w:rsidR="0062428A" w:rsidRPr="00BE24BB" w:rsidRDefault="0062428A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Node Class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88B246" w14:textId="77777777" w:rsidR="0062428A" w:rsidRPr="00BE24BB" w:rsidRDefault="0062428A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 xml:space="preserve">BrowseName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2C0C95" w14:textId="77777777" w:rsidR="0062428A" w:rsidRPr="00BE24BB" w:rsidRDefault="0062428A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DataType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EB925C" w14:textId="77777777" w:rsidR="0062428A" w:rsidRPr="00BE24BB" w:rsidRDefault="0062428A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TypeDefinition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5AB247" w14:textId="77777777" w:rsidR="0062428A" w:rsidRPr="00BE24BB" w:rsidRDefault="0062428A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Other</w:t>
            </w:r>
          </w:p>
        </w:tc>
      </w:tr>
      <w:tr w:rsidR="0062428A" w:rsidRPr="00BE24BB" w14:paraId="5183D370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C43A" w14:textId="5E3F32AD" w:rsidR="0062428A" w:rsidRPr="00BE24BB" w:rsidRDefault="0062428A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 xml:space="preserve">Subtype of the </w:t>
            </w:r>
            <w:proofErr w:type="gramStart"/>
            <w:r w:rsidRPr="00BE24BB">
              <w:rPr>
                <w:color w:val="auto"/>
                <w:lang w:val="en-GB"/>
              </w:rPr>
              <w:t>0:</w:t>
            </w:r>
            <w:r w:rsidR="00956A3E">
              <w:rPr>
                <w:color w:val="auto"/>
                <w:lang w:val="en-GB"/>
              </w:rPr>
              <w:t>BaseObject</w:t>
            </w:r>
            <w:r w:rsidRPr="00BE24BB">
              <w:rPr>
                <w:color w:val="auto"/>
                <w:lang w:val="en-GB"/>
              </w:rPr>
              <w:t>Type</w:t>
            </w:r>
            <w:proofErr w:type="gramEnd"/>
          </w:p>
        </w:tc>
      </w:tr>
      <w:tr w:rsidR="0062428A" w:rsidRPr="00BE24BB" w14:paraId="72E0D1F2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481881" w14:textId="77777777" w:rsidR="0062428A" w:rsidRPr="00BE24BB" w:rsidRDefault="0062428A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Conformance Units</w:t>
            </w:r>
          </w:p>
        </w:tc>
      </w:tr>
      <w:tr w:rsidR="0062428A" w:rsidRPr="00BE24BB" w14:paraId="64D80090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CE3" w14:textId="77777777" w:rsidR="0062428A" w:rsidRPr="00BE24BB" w:rsidRDefault="0062428A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TBD</w:t>
            </w:r>
          </w:p>
        </w:tc>
      </w:tr>
    </w:tbl>
    <w:p w14:paraId="4D9A74D2" w14:textId="77777777" w:rsidR="0062428A" w:rsidRPr="00BE24BB" w:rsidRDefault="0062428A" w:rsidP="0062428A">
      <w:pPr>
        <w:pStyle w:val="spacer"/>
        <w:rPr>
          <w:rFonts w:eastAsia="MS Mincho"/>
        </w:rPr>
      </w:pPr>
    </w:p>
    <w:p w14:paraId="49670DC5" w14:textId="253BC02F" w:rsidR="00956A3E" w:rsidRPr="00BE24BB" w:rsidRDefault="00956A3E" w:rsidP="00956A3E">
      <w:pPr>
        <w:pStyle w:val="Heading2"/>
      </w:pPr>
      <w:proofErr w:type="spellStart"/>
      <w:r>
        <w:t>TimeIndicationType</w:t>
      </w:r>
      <w:proofErr w:type="spellEnd"/>
      <w:r w:rsidRPr="00BE24BB">
        <w:t xml:space="preserve"> definition</w:t>
      </w:r>
    </w:p>
    <w:p w14:paraId="11882A9E" w14:textId="77777777" w:rsidR="00956A3E" w:rsidRPr="00BE24BB" w:rsidRDefault="00956A3E" w:rsidP="00956A3E">
      <w:pPr>
        <w:pStyle w:val="Heading3"/>
      </w:pPr>
      <w:r w:rsidRPr="00BE24BB">
        <w:t>Overview</w:t>
      </w:r>
    </w:p>
    <w:p w14:paraId="2FD7A007" w14:textId="19AC6DA5" w:rsidR="00956A3E" w:rsidRPr="00BE24BB" w:rsidRDefault="00956A3E" w:rsidP="00956A3E">
      <w:pPr>
        <w:pStyle w:val="PARAGRAPH"/>
        <w:rPr>
          <w:i/>
        </w:rPr>
      </w:pPr>
      <w:r>
        <w:rPr>
          <w:rFonts w:eastAsia="MS Mincho"/>
        </w:rPr>
        <w:t xml:space="preserve">The </w:t>
      </w:r>
      <w:proofErr w:type="spellStart"/>
      <w:r>
        <w:rPr>
          <w:rFonts w:eastAsia="MS Mincho"/>
          <w:i/>
          <w:iCs/>
        </w:rPr>
        <w:t>Time</w:t>
      </w:r>
      <w:r w:rsidRPr="00956A3E">
        <w:rPr>
          <w:rFonts w:eastAsia="MS Mincho"/>
          <w:i/>
          <w:iCs/>
        </w:rPr>
        <w:t>IndicationType</w:t>
      </w:r>
      <w:proofErr w:type="spellEnd"/>
      <w:r w:rsidRPr="00956A3E">
        <w:rPr>
          <w:rFonts w:eastAsia="MS Mincho"/>
          <w:i/>
          <w:iCs/>
        </w:rPr>
        <w:t xml:space="preserve"> </w:t>
      </w:r>
      <w:r>
        <w:rPr>
          <w:rFonts w:eastAsia="MS Mincho"/>
        </w:rPr>
        <w:t xml:space="preserve">indicates </w:t>
      </w:r>
      <w:r>
        <w:t xml:space="preserve">the time </w:t>
      </w:r>
      <w:r w:rsidR="00642E66">
        <w:t xml:space="preserve">the entity </w:t>
      </w:r>
      <w:r>
        <w:t>has been in use or can still be used</w:t>
      </w:r>
      <w:r>
        <w:rPr>
          <w:rFonts w:eastAsia="MS Mincho"/>
        </w:rPr>
        <w:t xml:space="preserve">. </w:t>
      </w:r>
      <w:r>
        <w:rPr>
          <w:iCs/>
        </w:rPr>
        <w:t>It</w:t>
      </w:r>
      <w:r w:rsidRPr="00BE24BB">
        <w:rPr>
          <w:rFonts w:eastAsia="MS Mincho"/>
        </w:rPr>
        <w:t xml:space="preserve"> is formally </w:t>
      </w:r>
      <w:r w:rsidRPr="00BE24BB">
        <w:t xml:space="preserve">defined in </w:t>
      </w:r>
      <w:r w:rsidR="006A2E77">
        <w:fldChar w:fldCharType="begin"/>
      </w:r>
      <w:r w:rsidR="006A2E77">
        <w:instrText xml:space="preserve"> REF _Ref104823507 \h </w:instrText>
      </w:r>
      <w:r w:rsidR="006A2E77">
        <w:fldChar w:fldCharType="separate"/>
      </w:r>
      <w:r w:rsidR="006A2E77" w:rsidRPr="00BE24BB">
        <w:t xml:space="preserve">Table </w:t>
      </w:r>
      <w:r w:rsidR="006A2E77">
        <w:rPr>
          <w:noProof/>
        </w:rPr>
        <w:t>4</w:t>
      </w:r>
      <w:r w:rsidR="006A2E77">
        <w:fldChar w:fldCharType="end"/>
      </w:r>
      <w:r w:rsidRPr="00BE24BB">
        <w:t>.</w:t>
      </w:r>
    </w:p>
    <w:p w14:paraId="7E2301F5" w14:textId="77777777" w:rsidR="00956A3E" w:rsidRPr="00BE24BB" w:rsidRDefault="00956A3E" w:rsidP="00956A3E">
      <w:pPr>
        <w:pStyle w:val="Heading3"/>
      </w:pPr>
      <w:r>
        <w:lastRenderedPageBreak/>
        <w:t>Object</w:t>
      </w:r>
      <w:r w:rsidRPr="00BE24BB">
        <w:t>Type definition</w:t>
      </w:r>
    </w:p>
    <w:p w14:paraId="200F16E8" w14:textId="561431C0" w:rsidR="00956A3E" w:rsidRPr="00BE24BB" w:rsidRDefault="00956A3E" w:rsidP="00956A3E">
      <w:pPr>
        <w:pStyle w:val="TABLE-title"/>
      </w:pPr>
      <w:bookmarkStart w:id="21" w:name="_Ref104823507"/>
      <w:r w:rsidRPr="00BE24BB">
        <w:t xml:space="preserve">Table </w:t>
      </w:r>
      <w:r w:rsidRPr="00BE24BB">
        <w:fldChar w:fldCharType="begin"/>
      </w:r>
      <w:r w:rsidRPr="00BE24BB">
        <w:instrText xml:space="preserve"> SEQ Table \* ARABIC </w:instrText>
      </w:r>
      <w:r w:rsidRPr="00BE24BB">
        <w:fldChar w:fldCharType="separate"/>
      </w:r>
      <w:r w:rsidR="00214B2B">
        <w:rPr>
          <w:noProof/>
        </w:rPr>
        <w:t>4</w:t>
      </w:r>
      <w:r w:rsidRPr="00BE24BB">
        <w:fldChar w:fldCharType="end"/>
      </w:r>
      <w:bookmarkEnd w:id="21"/>
      <w:r w:rsidRPr="00BE24BB">
        <w:t xml:space="preserve"> – </w:t>
      </w:r>
      <w:proofErr w:type="spellStart"/>
      <w:r w:rsidR="00A34107">
        <w:t>Time</w:t>
      </w:r>
      <w:r w:rsidRPr="00956A3E">
        <w:t>IndicationType</w:t>
      </w:r>
      <w:proofErr w:type="spellEnd"/>
      <w:r w:rsidRPr="00956A3E">
        <w:t xml:space="preserve"> </w:t>
      </w:r>
      <w:r w:rsidRPr="00BE24BB">
        <w:t>definition</w:t>
      </w:r>
    </w:p>
    <w:tbl>
      <w:tblPr>
        <w:tblW w:w="892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693"/>
        <w:gridCol w:w="1701"/>
        <w:gridCol w:w="1418"/>
        <w:gridCol w:w="709"/>
      </w:tblGrid>
      <w:tr w:rsidR="00956A3E" w:rsidRPr="00BE24BB" w14:paraId="46F2B9FA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EE8257" w14:textId="77777777" w:rsidR="00956A3E" w:rsidRPr="00BE24BB" w:rsidRDefault="00956A3E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Attribute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0B4F6C" w14:textId="77777777" w:rsidR="00956A3E" w:rsidRPr="00BE24BB" w:rsidRDefault="00956A3E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Value</w:t>
            </w:r>
          </w:p>
        </w:tc>
      </w:tr>
      <w:tr w:rsidR="00956A3E" w:rsidRPr="00BE24BB" w14:paraId="6729FA4B" w14:textId="77777777" w:rsidTr="00003544">
        <w:trPr>
          <w:jc w:val="center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7A31" w14:textId="77777777" w:rsidR="00956A3E" w:rsidRPr="00BE24BB" w:rsidRDefault="00956A3E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BrowseName</w:t>
            </w:r>
          </w:p>
        </w:tc>
        <w:tc>
          <w:tcPr>
            <w:tcW w:w="75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A9DA" w14:textId="1E7E288D" w:rsidR="00956A3E" w:rsidRPr="00BE24BB" w:rsidRDefault="00A34107" w:rsidP="00003544">
            <w:pPr>
              <w:pStyle w:val="TableText"/>
              <w:rPr>
                <w:color w:val="auto"/>
                <w:lang w:val="en-GB"/>
              </w:rPr>
            </w:pPr>
            <w:proofErr w:type="spellStart"/>
            <w:r>
              <w:t>Time</w:t>
            </w:r>
            <w:r w:rsidR="00956A3E" w:rsidRPr="00956A3E">
              <w:t>IndicationType</w:t>
            </w:r>
            <w:proofErr w:type="spellEnd"/>
          </w:p>
        </w:tc>
      </w:tr>
      <w:tr w:rsidR="00956A3E" w:rsidRPr="00BE24BB" w14:paraId="35F0D1C7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0E1" w14:textId="77777777" w:rsidR="00956A3E" w:rsidRPr="00BE24BB" w:rsidRDefault="00956A3E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IsAbstract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538" w14:textId="77777777" w:rsidR="00956A3E" w:rsidRPr="00BE24BB" w:rsidRDefault="00956A3E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True</w:t>
            </w:r>
          </w:p>
        </w:tc>
      </w:tr>
      <w:tr w:rsidR="00956A3E" w:rsidRPr="00BE24BB" w14:paraId="645614B7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8E1D" w14:textId="77777777" w:rsidR="00956A3E" w:rsidRPr="00BE24BB" w:rsidRDefault="00956A3E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Description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208" w14:textId="1F823B8A" w:rsidR="00956A3E" w:rsidRPr="00BE24BB" w:rsidRDefault="00956A3E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rFonts w:eastAsia="MS Mincho"/>
              </w:rPr>
              <w:t xml:space="preserve">Indicates </w:t>
            </w:r>
            <w:r>
              <w:t xml:space="preserve">the time </w:t>
            </w:r>
            <w:r w:rsidR="00FA0A4F">
              <w:t xml:space="preserve">the entity </w:t>
            </w:r>
            <w:r>
              <w:t>has been in use or can still be used</w:t>
            </w:r>
          </w:p>
        </w:tc>
      </w:tr>
      <w:tr w:rsidR="00956A3E" w:rsidRPr="00BE24BB" w14:paraId="4966F735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659B54" w14:textId="77777777" w:rsidR="00956A3E" w:rsidRPr="00BE24BB" w:rsidRDefault="00956A3E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References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04C01B" w14:textId="77777777" w:rsidR="00956A3E" w:rsidRPr="00BE24BB" w:rsidRDefault="00956A3E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Node Class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4A966F" w14:textId="77777777" w:rsidR="00956A3E" w:rsidRPr="00BE24BB" w:rsidRDefault="00956A3E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 xml:space="preserve">BrowseName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7A1D3B" w14:textId="77777777" w:rsidR="00956A3E" w:rsidRPr="00BE24BB" w:rsidRDefault="00956A3E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DataType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C0327B" w14:textId="77777777" w:rsidR="00956A3E" w:rsidRPr="00BE24BB" w:rsidRDefault="00956A3E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TypeDefinition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5D6E8E" w14:textId="77777777" w:rsidR="00956A3E" w:rsidRPr="00BE24BB" w:rsidRDefault="00956A3E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Other</w:t>
            </w:r>
          </w:p>
        </w:tc>
      </w:tr>
      <w:tr w:rsidR="00956A3E" w:rsidRPr="00BE24BB" w14:paraId="751E8D78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9E2" w14:textId="603504EC" w:rsidR="00956A3E" w:rsidRPr="00BE24BB" w:rsidRDefault="00956A3E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 xml:space="preserve">Subtype of the </w:t>
            </w:r>
            <w:proofErr w:type="gramStart"/>
            <w:r w:rsidRPr="00BE24BB">
              <w:rPr>
                <w:color w:val="auto"/>
                <w:lang w:val="en-GB"/>
              </w:rPr>
              <w:t>0:</w:t>
            </w:r>
            <w:r>
              <w:rPr>
                <w:color w:val="auto"/>
                <w:lang w:val="en-GB"/>
              </w:rPr>
              <w:t>Base</w:t>
            </w:r>
            <w:r w:rsidR="00DA2438">
              <w:rPr>
                <w:color w:val="auto"/>
                <w:lang w:val="en-GB"/>
              </w:rPr>
              <w:t>Indication</w:t>
            </w:r>
            <w:r w:rsidRPr="00BE24BB">
              <w:rPr>
                <w:color w:val="auto"/>
                <w:lang w:val="en-GB"/>
              </w:rPr>
              <w:t>Type</w:t>
            </w:r>
            <w:proofErr w:type="gramEnd"/>
          </w:p>
        </w:tc>
      </w:tr>
      <w:tr w:rsidR="00956A3E" w:rsidRPr="00BE24BB" w14:paraId="41E1892B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26218A" w14:textId="77777777" w:rsidR="00956A3E" w:rsidRPr="00BE24BB" w:rsidRDefault="00956A3E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Conformance Units</w:t>
            </w:r>
          </w:p>
        </w:tc>
      </w:tr>
      <w:tr w:rsidR="00956A3E" w:rsidRPr="00BE24BB" w14:paraId="413FF341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0EE4" w14:textId="77777777" w:rsidR="00956A3E" w:rsidRPr="00BE24BB" w:rsidRDefault="00956A3E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TBD</w:t>
            </w:r>
          </w:p>
        </w:tc>
      </w:tr>
    </w:tbl>
    <w:p w14:paraId="4D63E7D1" w14:textId="77777777" w:rsidR="00956A3E" w:rsidRPr="00BE24BB" w:rsidRDefault="00956A3E" w:rsidP="00956A3E">
      <w:pPr>
        <w:pStyle w:val="spacer"/>
        <w:rPr>
          <w:rFonts w:eastAsia="MS Mincho"/>
        </w:rPr>
      </w:pPr>
    </w:p>
    <w:p w14:paraId="451DA944" w14:textId="35A0586C" w:rsidR="00A34107" w:rsidRPr="00BE24BB" w:rsidRDefault="00DA2438" w:rsidP="00A34107">
      <w:pPr>
        <w:pStyle w:val="Heading2"/>
      </w:pPr>
      <w:proofErr w:type="spellStart"/>
      <w:r>
        <w:t>NumberOfParts</w:t>
      </w:r>
      <w:r w:rsidR="00A34107">
        <w:t>IndicationType</w:t>
      </w:r>
      <w:proofErr w:type="spellEnd"/>
      <w:r w:rsidR="00A34107" w:rsidRPr="00BE24BB">
        <w:t xml:space="preserve"> definition</w:t>
      </w:r>
    </w:p>
    <w:p w14:paraId="1DF367D4" w14:textId="77777777" w:rsidR="00A34107" w:rsidRPr="00BE24BB" w:rsidRDefault="00A34107" w:rsidP="00A34107">
      <w:pPr>
        <w:pStyle w:val="Heading3"/>
      </w:pPr>
      <w:r w:rsidRPr="00BE24BB">
        <w:t>Overview</w:t>
      </w:r>
    </w:p>
    <w:p w14:paraId="1DE2E67E" w14:textId="73C676C0" w:rsidR="00A34107" w:rsidRPr="00BE24BB" w:rsidRDefault="00A34107" w:rsidP="00A34107">
      <w:pPr>
        <w:pStyle w:val="PARAGRAPH"/>
        <w:rPr>
          <w:i/>
        </w:rPr>
      </w:pPr>
      <w:r>
        <w:rPr>
          <w:rFonts w:eastAsia="MS Mincho"/>
        </w:rPr>
        <w:t xml:space="preserve">The </w:t>
      </w:r>
      <w:proofErr w:type="spellStart"/>
      <w:r w:rsidR="00DA2438" w:rsidRPr="00DA2438">
        <w:rPr>
          <w:i/>
          <w:iCs/>
        </w:rPr>
        <w:t>NumberOfParts</w:t>
      </w:r>
      <w:r w:rsidRPr="00DA2438">
        <w:rPr>
          <w:rFonts w:eastAsia="MS Mincho"/>
          <w:i/>
          <w:iCs/>
        </w:rPr>
        <w:t>IndicationType</w:t>
      </w:r>
      <w:proofErr w:type="spellEnd"/>
      <w:r w:rsidRPr="00956A3E">
        <w:rPr>
          <w:rFonts w:eastAsia="MS Mincho"/>
          <w:i/>
          <w:iCs/>
        </w:rPr>
        <w:t xml:space="preserve"> </w:t>
      </w:r>
      <w:r>
        <w:rPr>
          <w:rFonts w:eastAsia="MS Mincho"/>
        </w:rPr>
        <w:t xml:space="preserve">indicates </w:t>
      </w:r>
      <w:r w:rsidR="00DA2438">
        <w:t>total number of parts that have been produced or can still be produced</w:t>
      </w:r>
      <w:r>
        <w:rPr>
          <w:rFonts w:eastAsia="MS Mincho"/>
        </w:rPr>
        <w:t xml:space="preserve">. </w:t>
      </w:r>
      <w:r>
        <w:rPr>
          <w:iCs/>
        </w:rPr>
        <w:t>It</w:t>
      </w:r>
      <w:r w:rsidRPr="00BE24BB">
        <w:rPr>
          <w:rFonts w:eastAsia="MS Mincho"/>
        </w:rPr>
        <w:t xml:space="preserve"> is formally </w:t>
      </w:r>
      <w:r w:rsidRPr="00BE24BB">
        <w:t xml:space="preserve">defined in </w:t>
      </w:r>
      <w:r w:rsidR="00214B2B">
        <w:fldChar w:fldCharType="begin"/>
      </w:r>
      <w:r w:rsidR="00214B2B">
        <w:instrText xml:space="preserve"> REF _Ref104823495 \h </w:instrText>
      </w:r>
      <w:r w:rsidR="00214B2B">
        <w:fldChar w:fldCharType="separate"/>
      </w:r>
      <w:r w:rsidR="00214B2B" w:rsidRPr="00BE24BB">
        <w:t xml:space="preserve">Table </w:t>
      </w:r>
      <w:r w:rsidR="00214B2B">
        <w:rPr>
          <w:noProof/>
        </w:rPr>
        <w:t>5</w:t>
      </w:r>
      <w:r w:rsidR="00214B2B">
        <w:fldChar w:fldCharType="end"/>
      </w:r>
      <w:r w:rsidRPr="00BE24BB">
        <w:t>.</w:t>
      </w:r>
    </w:p>
    <w:p w14:paraId="24B12546" w14:textId="77777777" w:rsidR="00A34107" w:rsidRPr="00BE24BB" w:rsidRDefault="00A34107" w:rsidP="00A34107">
      <w:pPr>
        <w:pStyle w:val="Heading3"/>
      </w:pPr>
      <w:r>
        <w:t>Object</w:t>
      </w:r>
      <w:r w:rsidRPr="00BE24BB">
        <w:t>Type definition</w:t>
      </w:r>
    </w:p>
    <w:p w14:paraId="3AEFBC6E" w14:textId="17C558FA" w:rsidR="00A34107" w:rsidRPr="00BE24BB" w:rsidRDefault="00A34107" w:rsidP="00A34107">
      <w:pPr>
        <w:pStyle w:val="TABLE-title"/>
      </w:pPr>
      <w:bookmarkStart w:id="22" w:name="_Ref104823495"/>
      <w:r w:rsidRPr="00BE24BB">
        <w:t xml:space="preserve">Table </w:t>
      </w:r>
      <w:r w:rsidRPr="00BE24BB">
        <w:fldChar w:fldCharType="begin"/>
      </w:r>
      <w:r w:rsidRPr="00BE24BB">
        <w:instrText xml:space="preserve"> SEQ Table \* ARABIC </w:instrText>
      </w:r>
      <w:r w:rsidRPr="00BE24BB">
        <w:fldChar w:fldCharType="separate"/>
      </w:r>
      <w:r w:rsidR="00214B2B">
        <w:rPr>
          <w:noProof/>
        </w:rPr>
        <w:t>5</w:t>
      </w:r>
      <w:r w:rsidRPr="00BE24BB">
        <w:fldChar w:fldCharType="end"/>
      </w:r>
      <w:bookmarkEnd w:id="22"/>
      <w:r w:rsidRPr="00BE24BB">
        <w:t xml:space="preserve"> – </w:t>
      </w:r>
      <w:proofErr w:type="spellStart"/>
      <w:r w:rsidR="00DA2438">
        <w:t>NumberOfParts</w:t>
      </w:r>
      <w:r w:rsidRPr="00956A3E">
        <w:t>IndicationType</w:t>
      </w:r>
      <w:proofErr w:type="spellEnd"/>
      <w:r w:rsidRPr="00956A3E">
        <w:t xml:space="preserve"> </w:t>
      </w:r>
      <w:r w:rsidRPr="00BE24BB">
        <w:t>definition</w:t>
      </w:r>
    </w:p>
    <w:tbl>
      <w:tblPr>
        <w:tblW w:w="892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693"/>
        <w:gridCol w:w="1701"/>
        <w:gridCol w:w="1418"/>
        <w:gridCol w:w="709"/>
      </w:tblGrid>
      <w:tr w:rsidR="00A34107" w:rsidRPr="00BE24BB" w14:paraId="15178CEA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1CA52D" w14:textId="77777777" w:rsidR="00A34107" w:rsidRPr="00BE24BB" w:rsidRDefault="00A34107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Attribute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F96153" w14:textId="77777777" w:rsidR="00A34107" w:rsidRPr="00BE24BB" w:rsidRDefault="00A34107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Value</w:t>
            </w:r>
          </w:p>
        </w:tc>
      </w:tr>
      <w:tr w:rsidR="00A34107" w:rsidRPr="00BE24BB" w14:paraId="51000E94" w14:textId="77777777" w:rsidTr="00003544">
        <w:trPr>
          <w:jc w:val="center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5BB" w14:textId="77777777" w:rsidR="00A34107" w:rsidRPr="00BE24BB" w:rsidRDefault="00A34107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BrowseName</w:t>
            </w:r>
          </w:p>
        </w:tc>
        <w:tc>
          <w:tcPr>
            <w:tcW w:w="75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BDAA" w14:textId="5F53C449" w:rsidR="00A34107" w:rsidRPr="00BE24BB" w:rsidRDefault="00DA2438" w:rsidP="00003544">
            <w:pPr>
              <w:pStyle w:val="TableText"/>
              <w:rPr>
                <w:color w:val="auto"/>
                <w:lang w:val="en-GB"/>
              </w:rPr>
            </w:pPr>
            <w:proofErr w:type="spellStart"/>
            <w:r>
              <w:t>NumberOfParts</w:t>
            </w:r>
            <w:r w:rsidR="00A34107" w:rsidRPr="00956A3E">
              <w:t>IndicationType</w:t>
            </w:r>
            <w:proofErr w:type="spellEnd"/>
          </w:p>
        </w:tc>
      </w:tr>
      <w:tr w:rsidR="00A34107" w:rsidRPr="00BE24BB" w14:paraId="4C714D25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C4B" w14:textId="77777777" w:rsidR="00A34107" w:rsidRPr="00BE24BB" w:rsidRDefault="00A34107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IsAbstract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BA2" w14:textId="77777777" w:rsidR="00A34107" w:rsidRPr="00BE24BB" w:rsidRDefault="00A34107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True</w:t>
            </w:r>
          </w:p>
        </w:tc>
      </w:tr>
      <w:tr w:rsidR="00A34107" w:rsidRPr="00BE24BB" w14:paraId="65666B29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F5F" w14:textId="77777777" w:rsidR="00A34107" w:rsidRPr="00BE24BB" w:rsidRDefault="00A34107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Description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B90" w14:textId="6C158013" w:rsidR="00A34107" w:rsidRPr="00BE24BB" w:rsidRDefault="00A34107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rFonts w:eastAsia="MS Mincho"/>
              </w:rPr>
              <w:t xml:space="preserve">Indicates </w:t>
            </w:r>
            <w:r w:rsidR="00DA2438">
              <w:t>the total number of parts that have been produced or can still be produced.</w:t>
            </w:r>
          </w:p>
        </w:tc>
      </w:tr>
      <w:tr w:rsidR="00A34107" w:rsidRPr="00BE24BB" w14:paraId="69082B39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29FAA8" w14:textId="77777777" w:rsidR="00A34107" w:rsidRPr="00BE24BB" w:rsidRDefault="00A34107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References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81D50C" w14:textId="77777777" w:rsidR="00A34107" w:rsidRPr="00BE24BB" w:rsidRDefault="00A34107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Node Class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D71B47" w14:textId="77777777" w:rsidR="00A34107" w:rsidRPr="00BE24BB" w:rsidRDefault="00A34107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 xml:space="preserve">BrowseName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3E5E8A" w14:textId="77777777" w:rsidR="00A34107" w:rsidRPr="00BE24BB" w:rsidRDefault="00A34107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DataType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BDB59E" w14:textId="77777777" w:rsidR="00A34107" w:rsidRPr="00BE24BB" w:rsidRDefault="00A34107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TypeDefinition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ED2DF1" w14:textId="77777777" w:rsidR="00A34107" w:rsidRPr="00BE24BB" w:rsidRDefault="00A34107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Other</w:t>
            </w:r>
          </w:p>
        </w:tc>
      </w:tr>
      <w:tr w:rsidR="00A34107" w:rsidRPr="00BE24BB" w14:paraId="36E4559F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1E24" w14:textId="6FB8C6ED" w:rsidR="00A34107" w:rsidRPr="00BE24BB" w:rsidRDefault="00A34107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 xml:space="preserve">Subtype of the </w:t>
            </w:r>
            <w:proofErr w:type="gramStart"/>
            <w:r w:rsidRPr="00BE24BB">
              <w:rPr>
                <w:color w:val="auto"/>
                <w:lang w:val="en-GB"/>
              </w:rPr>
              <w:t>0:</w:t>
            </w:r>
            <w:r>
              <w:rPr>
                <w:color w:val="auto"/>
                <w:lang w:val="en-GB"/>
              </w:rPr>
              <w:t>Base</w:t>
            </w:r>
            <w:r w:rsidR="00DA2438">
              <w:rPr>
                <w:color w:val="auto"/>
                <w:lang w:val="en-GB"/>
              </w:rPr>
              <w:t>Indication</w:t>
            </w:r>
            <w:r w:rsidRPr="00BE24BB">
              <w:rPr>
                <w:color w:val="auto"/>
                <w:lang w:val="en-GB"/>
              </w:rPr>
              <w:t>Type</w:t>
            </w:r>
            <w:proofErr w:type="gramEnd"/>
          </w:p>
        </w:tc>
      </w:tr>
      <w:tr w:rsidR="00A34107" w:rsidRPr="00BE24BB" w14:paraId="7F57C52F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B5890E" w14:textId="77777777" w:rsidR="00A34107" w:rsidRPr="00BE24BB" w:rsidRDefault="00A34107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Conformance Units</w:t>
            </w:r>
          </w:p>
        </w:tc>
      </w:tr>
      <w:tr w:rsidR="00A34107" w:rsidRPr="00BE24BB" w14:paraId="2E0025AE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9E0" w14:textId="77777777" w:rsidR="00A34107" w:rsidRPr="00BE24BB" w:rsidRDefault="00A34107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TBD</w:t>
            </w:r>
          </w:p>
        </w:tc>
      </w:tr>
    </w:tbl>
    <w:p w14:paraId="56B24EFD" w14:textId="77777777" w:rsidR="00A34107" w:rsidRPr="00BE24BB" w:rsidRDefault="00A34107" w:rsidP="00A34107">
      <w:pPr>
        <w:pStyle w:val="spacer"/>
        <w:rPr>
          <w:rFonts w:eastAsia="MS Mincho"/>
        </w:rPr>
      </w:pPr>
    </w:p>
    <w:p w14:paraId="7DD6122A" w14:textId="10EE3C16" w:rsidR="00DA2438" w:rsidRPr="00BE24BB" w:rsidRDefault="00DA2438" w:rsidP="00DA2438">
      <w:pPr>
        <w:pStyle w:val="Heading2"/>
      </w:pPr>
      <w:proofErr w:type="spellStart"/>
      <w:r w:rsidRPr="00DA2438">
        <w:t>NumberOfUsages</w:t>
      </w:r>
      <w:r>
        <w:t>IndicationType</w:t>
      </w:r>
      <w:proofErr w:type="spellEnd"/>
      <w:r w:rsidRPr="00BE24BB">
        <w:t xml:space="preserve"> definition</w:t>
      </w:r>
    </w:p>
    <w:p w14:paraId="1883DA55" w14:textId="77777777" w:rsidR="00DA2438" w:rsidRPr="00BE24BB" w:rsidRDefault="00DA2438" w:rsidP="00DA2438">
      <w:pPr>
        <w:pStyle w:val="Heading3"/>
      </w:pPr>
      <w:r w:rsidRPr="00BE24BB">
        <w:t>Overview</w:t>
      </w:r>
    </w:p>
    <w:p w14:paraId="155BB923" w14:textId="39F4BAC2" w:rsidR="00DA2438" w:rsidRPr="00BE24BB" w:rsidRDefault="00DA2438" w:rsidP="00DA2438">
      <w:pPr>
        <w:pStyle w:val="PARAGRAPH"/>
        <w:rPr>
          <w:i/>
        </w:rPr>
      </w:pPr>
      <w:r>
        <w:rPr>
          <w:rFonts w:eastAsia="MS Mincho"/>
        </w:rPr>
        <w:t xml:space="preserve">The </w:t>
      </w:r>
      <w:proofErr w:type="spellStart"/>
      <w:r w:rsidRPr="00DA2438">
        <w:rPr>
          <w:rFonts w:eastAsia="MS Mincho"/>
          <w:i/>
          <w:iCs/>
        </w:rPr>
        <w:t>NumberOfUsagesIndicationType</w:t>
      </w:r>
      <w:proofErr w:type="spellEnd"/>
      <w:r w:rsidRPr="00956A3E">
        <w:rPr>
          <w:rFonts w:eastAsia="MS Mincho"/>
          <w:i/>
          <w:iCs/>
        </w:rPr>
        <w:t xml:space="preserve"> </w:t>
      </w:r>
      <w:r>
        <w:rPr>
          <w:rFonts w:eastAsia="MS Mincho"/>
        </w:rPr>
        <w:t xml:space="preserve">indicates </w:t>
      </w:r>
      <w:r>
        <w:t xml:space="preserve">counting the process steps </w:t>
      </w:r>
      <w:r w:rsidR="00FA0A4F">
        <w:t>the entity</w:t>
      </w:r>
      <w:r>
        <w:t xml:space="preserve"> has been used or can still be used</w:t>
      </w:r>
      <w:r w:rsidR="00FA0A4F">
        <w:t xml:space="preserve"> for</w:t>
      </w:r>
      <w:r>
        <w:t xml:space="preserve"> (for example usages of a punching tool)</w:t>
      </w:r>
      <w:r>
        <w:rPr>
          <w:rFonts w:eastAsia="MS Mincho"/>
        </w:rPr>
        <w:t xml:space="preserve">. </w:t>
      </w:r>
      <w:r>
        <w:rPr>
          <w:iCs/>
        </w:rPr>
        <w:t>It</w:t>
      </w:r>
      <w:r w:rsidRPr="00BE24BB">
        <w:rPr>
          <w:rFonts w:eastAsia="MS Mincho"/>
        </w:rPr>
        <w:t xml:space="preserve"> is formally </w:t>
      </w:r>
      <w:r w:rsidRPr="00BE24BB">
        <w:t xml:space="preserve">defined in </w:t>
      </w:r>
      <w:r w:rsidR="00214B2B">
        <w:fldChar w:fldCharType="begin"/>
      </w:r>
      <w:r w:rsidR="00214B2B">
        <w:instrText xml:space="preserve"> REF _Ref104823487 \h </w:instrText>
      </w:r>
      <w:r w:rsidR="00214B2B">
        <w:fldChar w:fldCharType="separate"/>
      </w:r>
      <w:r w:rsidR="00214B2B" w:rsidRPr="00BE24BB">
        <w:t xml:space="preserve">Table </w:t>
      </w:r>
      <w:r w:rsidR="00214B2B">
        <w:rPr>
          <w:noProof/>
        </w:rPr>
        <w:t>6</w:t>
      </w:r>
      <w:r w:rsidR="00214B2B">
        <w:fldChar w:fldCharType="end"/>
      </w:r>
      <w:r w:rsidRPr="00BE24BB">
        <w:t>.</w:t>
      </w:r>
    </w:p>
    <w:p w14:paraId="7ADA2769" w14:textId="77777777" w:rsidR="00DA2438" w:rsidRPr="00BE24BB" w:rsidRDefault="00DA2438" w:rsidP="00DA2438">
      <w:pPr>
        <w:pStyle w:val="Heading3"/>
      </w:pPr>
      <w:r>
        <w:t>Object</w:t>
      </w:r>
      <w:r w:rsidRPr="00BE24BB">
        <w:t>Type definition</w:t>
      </w:r>
    </w:p>
    <w:p w14:paraId="1E26F416" w14:textId="7A8C4033" w:rsidR="00DA2438" w:rsidRPr="00BE24BB" w:rsidRDefault="00DA2438" w:rsidP="00DA2438">
      <w:pPr>
        <w:pStyle w:val="TABLE-title"/>
      </w:pPr>
      <w:bookmarkStart w:id="23" w:name="_Ref104823487"/>
      <w:r w:rsidRPr="00BE24BB">
        <w:t xml:space="preserve">Table </w:t>
      </w:r>
      <w:r w:rsidRPr="00BE24BB">
        <w:fldChar w:fldCharType="begin"/>
      </w:r>
      <w:r w:rsidRPr="00BE24BB">
        <w:instrText xml:space="preserve"> SEQ Table \* ARABIC </w:instrText>
      </w:r>
      <w:r w:rsidRPr="00BE24BB">
        <w:fldChar w:fldCharType="separate"/>
      </w:r>
      <w:r w:rsidR="00214B2B">
        <w:rPr>
          <w:noProof/>
        </w:rPr>
        <w:t>6</w:t>
      </w:r>
      <w:r w:rsidRPr="00BE24BB">
        <w:fldChar w:fldCharType="end"/>
      </w:r>
      <w:bookmarkEnd w:id="23"/>
      <w:r w:rsidRPr="00BE24BB">
        <w:t xml:space="preserve"> – </w:t>
      </w:r>
      <w:proofErr w:type="spellStart"/>
      <w:r w:rsidRPr="00DA2438">
        <w:t>NumberOfUsages</w:t>
      </w:r>
      <w:r w:rsidRPr="00956A3E">
        <w:t>IndicationType</w:t>
      </w:r>
      <w:proofErr w:type="spellEnd"/>
      <w:r w:rsidRPr="00956A3E">
        <w:t xml:space="preserve"> </w:t>
      </w:r>
      <w:r w:rsidRPr="00BE24BB">
        <w:t>definition</w:t>
      </w:r>
    </w:p>
    <w:tbl>
      <w:tblPr>
        <w:tblW w:w="892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693"/>
        <w:gridCol w:w="1701"/>
        <w:gridCol w:w="1418"/>
        <w:gridCol w:w="709"/>
      </w:tblGrid>
      <w:tr w:rsidR="00DA2438" w:rsidRPr="00BE24BB" w14:paraId="4AFBF4B3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6EBD18" w14:textId="77777777" w:rsidR="00DA2438" w:rsidRPr="00BE24BB" w:rsidRDefault="00DA2438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Attribute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591809" w14:textId="77777777" w:rsidR="00DA2438" w:rsidRPr="00BE24BB" w:rsidRDefault="00DA2438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Value</w:t>
            </w:r>
          </w:p>
        </w:tc>
      </w:tr>
      <w:tr w:rsidR="00DA2438" w:rsidRPr="00BE24BB" w14:paraId="5B02CD1A" w14:textId="77777777" w:rsidTr="00003544">
        <w:trPr>
          <w:jc w:val="center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524A" w14:textId="77777777" w:rsidR="00DA2438" w:rsidRPr="00BE24BB" w:rsidRDefault="00DA2438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BrowseName</w:t>
            </w:r>
          </w:p>
        </w:tc>
        <w:tc>
          <w:tcPr>
            <w:tcW w:w="75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C3DD" w14:textId="4DBB69BF" w:rsidR="00DA2438" w:rsidRPr="00BE24BB" w:rsidRDefault="00DA2438" w:rsidP="00003544">
            <w:pPr>
              <w:pStyle w:val="TableText"/>
              <w:rPr>
                <w:color w:val="auto"/>
                <w:lang w:val="en-GB"/>
              </w:rPr>
            </w:pPr>
            <w:proofErr w:type="spellStart"/>
            <w:r w:rsidRPr="00DA2438">
              <w:t>NumberOfUsages</w:t>
            </w:r>
            <w:r w:rsidRPr="00956A3E">
              <w:t>IndicationType</w:t>
            </w:r>
            <w:proofErr w:type="spellEnd"/>
          </w:p>
        </w:tc>
      </w:tr>
      <w:tr w:rsidR="00DA2438" w:rsidRPr="00BE24BB" w14:paraId="2D5FD1C0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33CB" w14:textId="77777777" w:rsidR="00DA2438" w:rsidRPr="00BE24BB" w:rsidRDefault="00DA2438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IsAbstract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A1F3" w14:textId="77777777" w:rsidR="00DA2438" w:rsidRPr="00BE24BB" w:rsidRDefault="00DA2438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True</w:t>
            </w:r>
          </w:p>
        </w:tc>
      </w:tr>
      <w:tr w:rsidR="00DA2438" w:rsidRPr="00BE24BB" w14:paraId="77D2FE32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0DC" w14:textId="77777777" w:rsidR="00DA2438" w:rsidRPr="00BE24BB" w:rsidRDefault="00DA2438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Description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2727" w14:textId="77F254EF" w:rsidR="00DA2438" w:rsidRPr="00BE24BB" w:rsidRDefault="00DA2438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rFonts w:eastAsia="MS Mincho"/>
              </w:rPr>
              <w:t xml:space="preserve">Indicates </w:t>
            </w:r>
            <w:r>
              <w:t xml:space="preserve">counting the process steps </w:t>
            </w:r>
            <w:r w:rsidR="00FA0A4F">
              <w:t>the entity</w:t>
            </w:r>
            <w:r>
              <w:t xml:space="preserve"> has been used or can still be used </w:t>
            </w:r>
            <w:r w:rsidR="00FA0A4F">
              <w:t xml:space="preserve">for </w:t>
            </w:r>
            <w:r>
              <w:t>(for example usages of a punching tool).</w:t>
            </w:r>
          </w:p>
        </w:tc>
      </w:tr>
      <w:tr w:rsidR="00DA2438" w:rsidRPr="00BE24BB" w14:paraId="3CC0C417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ECE41" w14:textId="77777777" w:rsidR="00DA2438" w:rsidRPr="00BE24BB" w:rsidRDefault="00DA2438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References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EB8AD3" w14:textId="77777777" w:rsidR="00DA2438" w:rsidRPr="00BE24BB" w:rsidRDefault="00DA2438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Node Class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399A31" w14:textId="77777777" w:rsidR="00DA2438" w:rsidRPr="00BE24BB" w:rsidRDefault="00DA2438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 xml:space="preserve">BrowseName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DD25F7" w14:textId="77777777" w:rsidR="00DA2438" w:rsidRPr="00BE24BB" w:rsidRDefault="00DA2438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DataType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06383E" w14:textId="77777777" w:rsidR="00DA2438" w:rsidRPr="00BE24BB" w:rsidRDefault="00DA2438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TypeDefinition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A86F40" w14:textId="77777777" w:rsidR="00DA2438" w:rsidRPr="00BE24BB" w:rsidRDefault="00DA2438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Other</w:t>
            </w:r>
          </w:p>
        </w:tc>
      </w:tr>
      <w:tr w:rsidR="00DA2438" w:rsidRPr="00BE24BB" w14:paraId="1A1C7DEF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7807" w14:textId="77777777" w:rsidR="00DA2438" w:rsidRPr="00BE24BB" w:rsidRDefault="00DA2438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 xml:space="preserve">Subtype of the </w:t>
            </w:r>
            <w:proofErr w:type="gramStart"/>
            <w:r w:rsidRPr="00BE24BB">
              <w:rPr>
                <w:color w:val="auto"/>
                <w:lang w:val="en-GB"/>
              </w:rPr>
              <w:t>0:</w:t>
            </w:r>
            <w:r>
              <w:rPr>
                <w:color w:val="auto"/>
                <w:lang w:val="en-GB"/>
              </w:rPr>
              <w:t>BaseIndication</w:t>
            </w:r>
            <w:r w:rsidRPr="00BE24BB">
              <w:rPr>
                <w:color w:val="auto"/>
                <w:lang w:val="en-GB"/>
              </w:rPr>
              <w:t>Type</w:t>
            </w:r>
            <w:proofErr w:type="gramEnd"/>
          </w:p>
        </w:tc>
      </w:tr>
      <w:tr w:rsidR="00DA2438" w:rsidRPr="00BE24BB" w14:paraId="7EF9A679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18080C" w14:textId="77777777" w:rsidR="00DA2438" w:rsidRPr="00BE24BB" w:rsidRDefault="00DA2438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Conformance Units</w:t>
            </w:r>
          </w:p>
        </w:tc>
      </w:tr>
      <w:tr w:rsidR="00DA2438" w:rsidRPr="00BE24BB" w14:paraId="6DEBDEA4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24C" w14:textId="77777777" w:rsidR="00DA2438" w:rsidRPr="00BE24BB" w:rsidRDefault="00DA2438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TBD</w:t>
            </w:r>
          </w:p>
        </w:tc>
      </w:tr>
    </w:tbl>
    <w:p w14:paraId="0CC91C0A" w14:textId="77777777" w:rsidR="00DA2438" w:rsidRPr="00BE24BB" w:rsidRDefault="00DA2438" w:rsidP="00DA2438">
      <w:pPr>
        <w:pStyle w:val="spacer"/>
        <w:rPr>
          <w:rFonts w:eastAsia="MS Mincho"/>
        </w:rPr>
      </w:pPr>
    </w:p>
    <w:p w14:paraId="798B2BE1" w14:textId="05B74E56" w:rsidR="00214B2B" w:rsidRPr="00BE24BB" w:rsidRDefault="00214B2B" w:rsidP="00214B2B">
      <w:pPr>
        <w:pStyle w:val="Heading2"/>
      </w:pPr>
      <w:proofErr w:type="spellStart"/>
      <w:r>
        <w:lastRenderedPageBreak/>
        <w:t>LenghtIndicationType</w:t>
      </w:r>
      <w:proofErr w:type="spellEnd"/>
      <w:r w:rsidRPr="00BE24BB">
        <w:t xml:space="preserve"> definition</w:t>
      </w:r>
    </w:p>
    <w:p w14:paraId="6B1F5152" w14:textId="77777777" w:rsidR="00214B2B" w:rsidRPr="00BE24BB" w:rsidRDefault="00214B2B" w:rsidP="00214B2B">
      <w:pPr>
        <w:pStyle w:val="Heading3"/>
      </w:pPr>
      <w:r w:rsidRPr="00BE24BB">
        <w:t>Overview</w:t>
      </w:r>
    </w:p>
    <w:p w14:paraId="2B7F96EC" w14:textId="1A5AFDF7" w:rsidR="00214B2B" w:rsidRPr="00BE24BB" w:rsidRDefault="00214B2B" w:rsidP="00214B2B">
      <w:pPr>
        <w:pStyle w:val="PARAGRAPH"/>
        <w:rPr>
          <w:i/>
        </w:rPr>
      </w:pPr>
      <w:r>
        <w:rPr>
          <w:rFonts w:eastAsia="MS Mincho"/>
        </w:rPr>
        <w:t xml:space="preserve">The </w:t>
      </w:r>
      <w:proofErr w:type="spellStart"/>
      <w:r w:rsidRPr="00214B2B">
        <w:rPr>
          <w:rFonts w:eastAsia="MS Mincho"/>
          <w:i/>
          <w:iCs/>
        </w:rPr>
        <w:t>LenghtIndicationType</w:t>
      </w:r>
      <w:proofErr w:type="spellEnd"/>
      <w:r w:rsidRPr="00214B2B">
        <w:rPr>
          <w:rFonts w:eastAsia="MS Mincho"/>
          <w:i/>
          <w:iCs/>
        </w:rPr>
        <w:t xml:space="preserve"> </w:t>
      </w:r>
      <w:r>
        <w:rPr>
          <w:rFonts w:eastAsia="MS Mincho"/>
        </w:rPr>
        <w:t xml:space="preserve">indicates </w:t>
      </w:r>
      <w:r>
        <w:t>the abraded length, for example of a drill</w:t>
      </w:r>
      <w:r>
        <w:rPr>
          <w:iCs/>
        </w:rPr>
        <w:t>. It</w:t>
      </w:r>
      <w:r w:rsidRPr="00BE24BB">
        <w:rPr>
          <w:rFonts w:eastAsia="MS Mincho"/>
        </w:rPr>
        <w:t xml:space="preserve"> is formally </w:t>
      </w:r>
      <w:r w:rsidRPr="00BE24BB">
        <w:t xml:space="preserve">defined in </w:t>
      </w:r>
      <w:r>
        <w:fldChar w:fldCharType="begin"/>
      </w:r>
      <w:r>
        <w:instrText xml:space="preserve"> REF _Ref104823476 \h </w:instrText>
      </w:r>
      <w:r>
        <w:fldChar w:fldCharType="separate"/>
      </w:r>
      <w:r w:rsidRPr="00BE24BB">
        <w:t xml:space="preserve">Table </w:t>
      </w:r>
      <w:r>
        <w:rPr>
          <w:noProof/>
        </w:rPr>
        <w:t>7</w:t>
      </w:r>
      <w:r>
        <w:fldChar w:fldCharType="end"/>
      </w:r>
      <w:r w:rsidRPr="00BE24BB">
        <w:t>.</w:t>
      </w:r>
    </w:p>
    <w:p w14:paraId="58CDB75F" w14:textId="77777777" w:rsidR="00214B2B" w:rsidRPr="00BE24BB" w:rsidRDefault="00214B2B" w:rsidP="00214B2B">
      <w:pPr>
        <w:pStyle w:val="Heading3"/>
      </w:pPr>
      <w:r>
        <w:t>Object</w:t>
      </w:r>
      <w:r w:rsidRPr="00BE24BB">
        <w:t>Type definition</w:t>
      </w:r>
    </w:p>
    <w:p w14:paraId="670096F8" w14:textId="384E16F8" w:rsidR="00214B2B" w:rsidRPr="00BE24BB" w:rsidRDefault="00214B2B" w:rsidP="00214B2B">
      <w:pPr>
        <w:pStyle w:val="TABLE-title"/>
      </w:pPr>
      <w:bookmarkStart w:id="24" w:name="_Ref104823476"/>
      <w:r w:rsidRPr="00BE24BB">
        <w:t xml:space="preserve">Table </w:t>
      </w:r>
      <w:r w:rsidRPr="00BE24BB">
        <w:fldChar w:fldCharType="begin"/>
      </w:r>
      <w:r w:rsidRPr="00BE24BB">
        <w:instrText xml:space="preserve"> SEQ Table \* ARABIC </w:instrText>
      </w:r>
      <w:r w:rsidRPr="00BE24BB">
        <w:fldChar w:fldCharType="separate"/>
      </w:r>
      <w:r>
        <w:rPr>
          <w:noProof/>
        </w:rPr>
        <w:t>7</w:t>
      </w:r>
      <w:r w:rsidRPr="00BE24BB">
        <w:fldChar w:fldCharType="end"/>
      </w:r>
      <w:bookmarkEnd w:id="24"/>
      <w:r w:rsidRPr="00BE24BB">
        <w:t xml:space="preserve"> – </w:t>
      </w:r>
      <w:proofErr w:type="spellStart"/>
      <w:r w:rsidRPr="00214B2B">
        <w:t>LenghtIndicationType</w:t>
      </w:r>
      <w:proofErr w:type="spellEnd"/>
      <w:r w:rsidRPr="00214B2B">
        <w:t xml:space="preserve"> </w:t>
      </w:r>
      <w:r w:rsidRPr="00BE24BB">
        <w:t>definition</w:t>
      </w:r>
    </w:p>
    <w:tbl>
      <w:tblPr>
        <w:tblW w:w="892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693"/>
        <w:gridCol w:w="1701"/>
        <w:gridCol w:w="1418"/>
        <w:gridCol w:w="709"/>
      </w:tblGrid>
      <w:tr w:rsidR="00214B2B" w:rsidRPr="00BE24BB" w14:paraId="4747E191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AC91AC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Attribute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5D2457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Value</w:t>
            </w:r>
          </w:p>
        </w:tc>
      </w:tr>
      <w:tr w:rsidR="00214B2B" w:rsidRPr="00BE24BB" w14:paraId="7BD0A59E" w14:textId="77777777" w:rsidTr="00003544">
        <w:trPr>
          <w:jc w:val="center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47DA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BrowseName</w:t>
            </w:r>
          </w:p>
        </w:tc>
        <w:tc>
          <w:tcPr>
            <w:tcW w:w="75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74E" w14:textId="6A82DC7E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proofErr w:type="spellStart"/>
            <w:r w:rsidRPr="00214B2B">
              <w:t>LenghtIndicationType</w:t>
            </w:r>
            <w:proofErr w:type="spellEnd"/>
          </w:p>
        </w:tc>
      </w:tr>
      <w:tr w:rsidR="00214B2B" w:rsidRPr="00BE24BB" w14:paraId="1D788526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906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IsAbstract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0F0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True</w:t>
            </w:r>
          </w:p>
        </w:tc>
      </w:tr>
      <w:tr w:rsidR="00214B2B" w:rsidRPr="00BE24BB" w14:paraId="707F73E3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D41A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Description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65C" w14:textId="76926868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rFonts w:eastAsia="MS Mincho"/>
              </w:rPr>
              <w:t xml:space="preserve">Indicates </w:t>
            </w:r>
            <w:r>
              <w:t>the abraded length, for example of a drill.</w:t>
            </w:r>
          </w:p>
        </w:tc>
      </w:tr>
      <w:tr w:rsidR="00214B2B" w:rsidRPr="00BE24BB" w14:paraId="6F8680DB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8DBBB5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References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66EC7E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Node Class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8B5A2B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 xml:space="preserve">BrowseName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0EE689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DataType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AED11E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TypeDefinition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9919FB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Other</w:t>
            </w:r>
          </w:p>
        </w:tc>
      </w:tr>
      <w:tr w:rsidR="00214B2B" w:rsidRPr="00BE24BB" w14:paraId="235749F4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720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 xml:space="preserve">Subtype of the </w:t>
            </w:r>
            <w:proofErr w:type="gramStart"/>
            <w:r w:rsidRPr="00BE24BB">
              <w:rPr>
                <w:color w:val="auto"/>
                <w:lang w:val="en-GB"/>
              </w:rPr>
              <w:t>0:</w:t>
            </w:r>
            <w:r>
              <w:rPr>
                <w:color w:val="auto"/>
                <w:lang w:val="en-GB"/>
              </w:rPr>
              <w:t>BaseIndication</w:t>
            </w:r>
            <w:r w:rsidRPr="00BE24BB">
              <w:rPr>
                <w:color w:val="auto"/>
                <w:lang w:val="en-GB"/>
              </w:rPr>
              <w:t>Type</w:t>
            </w:r>
            <w:proofErr w:type="gramEnd"/>
          </w:p>
        </w:tc>
      </w:tr>
      <w:tr w:rsidR="00214B2B" w:rsidRPr="00BE24BB" w14:paraId="75EC1981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BCD960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Conformance Units</w:t>
            </w:r>
          </w:p>
        </w:tc>
      </w:tr>
      <w:tr w:rsidR="00214B2B" w:rsidRPr="00BE24BB" w14:paraId="4C669556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DB3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TBD</w:t>
            </w:r>
          </w:p>
        </w:tc>
      </w:tr>
    </w:tbl>
    <w:p w14:paraId="167BE115" w14:textId="77777777" w:rsidR="00214B2B" w:rsidRPr="00BE24BB" w:rsidRDefault="00214B2B" w:rsidP="00214B2B">
      <w:pPr>
        <w:pStyle w:val="spacer"/>
        <w:rPr>
          <w:rFonts w:eastAsia="MS Mincho"/>
        </w:rPr>
      </w:pPr>
    </w:p>
    <w:p w14:paraId="3E46B6A9" w14:textId="1A3C6F52" w:rsidR="00214B2B" w:rsidRPr="00BE24BB" w:rsidRDefault="00214B2B" w:rsidP="00214B2B">
      <w:pPr>
        <w:pStyle w:val="Heading2"/>
      </w:pPr>
      <w:proofErr w:type="spellStart"/>
      <w:r w:rsidRPr="00214B2B">
        <w:t>DiameterIndicationType</w:t>
      </w:r>
      <w:proofErr w:type="spellEnd"/>
      <w:r w:rsidRPr="00214B2B">
        <w:t xml:space="preserve"> </w:t>
      </w:r>
      <w:r w:rsidRPr="00BE24BB">
        <w:t>definition</w:t>
      </w:r>
    </w:p>
    <w:p w14:paraId="39DA3FFF" w14:textId="77777777" w:rsidR="00214B2B" w:rsidRPr="00BE24BB" w:rsidRDefault="00214B2B" w:rsidP="00214B2B">
      <w:pPr>
        <w:pStyle w:val="Heading3"/>
      </w:pPr>
      <w:r w:rsidRPr="00BE24BB">
        <w:t>Overview</w:t>
      </w:r>
    </w:p>
    <w:p w14:paraId="04D5E1DF" w14:textId="6B44C13F" w:rsidR="00214B2B" w:rsidRPr="00BE24BB" w:rsidRDefault="00214B2B" w:rsidP="00214B2B">
      <w:pPr>
        <w:pStyle w:val="PARAGRAPH"/>
        <w:rPr>
          <w:i/>
        </w:rPr>
      </w:pPr>
      <w:r>
        <w:rPr>
          <w:rFonts w:eastAsia="MS Mincho"/>
        </w:rPr>
        <w:t xml:space="preserve">The </w:t>
      </w:r>
      <w:proofErr w:type="spellStart"/>
      <w:r w:rsidRPr="00214B2B">
        <w:rPr>
          <w:i/>
          <w:iCs/>
        </w:rPr>
        <w:t>Diameter</w:t>
      </w:r>
      <w:r w:rsidRPr="00214B2B">
        <w:rPr>
          <w:rFonts w:eastAsia="MS Mincho"/>
          <w:i/>
          <w:iCs/>
        </w:rPr>
        <w:t>IndicationType</w:t>
      </w:r>
      <w:proofErr w:type="spellEnd"/>
      <w:r w:rsidRPr="00214B2B">
        <w:rPr>
          <w:rFonts w:eastAsia="MS Mincho"/>
          <w:i/>
          <w:iCs/>
        </w:rPr>
        <w:t xml:space="preserve"> </w:t>
      </w:r>
      <w:r>
        <w:rPr>
          <w:rFonts w:eastAsia="MS Mincho"/>
        </w:rPr>
        <w:t xml:space="preserve">indicates </w:t>
      </w:r>
      <w:r>
        <w:t>the abraded diameter, for example of a drill</w:t>
      </w:r>
      <w:r>
        <w:rPr>
          <w:iCs/>
        </w:rPr>
        <w:t>. It</w:t>
      </w:r>
      <w:r w:rsidRPr="00BE24BB">
        <w:rPr>
          <w:rFonts w:eastAsia="MS Mincho"/>
        </w:rPr>
        <w:t xml:space="preserve"> is formally </w:t>
      </w:r>
      <w:r w:rsidRPr="00BE24BB">
        <w:t xml:space="preserve">defined in </w:t>
      </w:r>
      <w:r>
        <w:fldChar w:fldCharType="begin"/>
      </w:r>
      <w:r>
        <w:instrText xml:space="preserve"> REF _Ref104823463 \h </w:instrText>
      </w:r>
      <w:r>
        <w:fldChar w:fldCharType="separate"/>
      </w:r>
      <w:r w:rsidRPr="00BE24BB">
        <w:t xml:space="preserve">Table </w:t>
      </w:r>
      <w:r>
        <w:rPr>
          <w:noProof/>
        </w:rPr>
        <w:t>8</w:t>
      </w:r>
      <w:r>
        <w:fldChar w:fldCharType="end"/>
      </w:r>
      <w:r w:rsidRPr="00BE24BB">
        <w:t>.</w:t>
      </w:r>
    </w:p>
    <w:p w14:paraId="1C46DF63" w14:textId="77777777" w:rsidR="00214B2B" w:rsidRPr="00BE24BB" w:rsidRDefault="00214B2B" w:rsidP="00214B2B">
      <w:pPr>
        <w:pStyle w:val="Heading3"/>
      </w:pPr>
      <w:r>
        <w:t>Object</w:t>
      </w:r>
      <w:r w:rsidRPr="00BE24BB">
        <w:t>Type definition</w:t>
      </w:r>
    </w:p>
    <w:p w14:paraId="65F4955B" w14:textId="7689D350" w:rsidR="00214B2B" w:rsidRPr="00BE24BB" w:rsidRDefault="00214B2B" w:rsidP="00214B2B">
      <w:pPr>
        <w:pStyle w:val="TABLE-title"/>
      </w:pPr>
      <w:bookmarkStart w:id="25" w:name="_Ref104823463"/>
      <w:r w:rsidRPr="00BE24BB">
        <w:t xml:space="preserve">Table </w:t>
      </w:r>
      <w:r w:rsidRPr="00BE24BB">
        <w:fldChar w:fldCharType="begin"/>
      </w:r>
      <w:r w:rsidRPr="00BE24BB">
        <w:instrText xml:space="preserve"> SEQ Table \* ARABIC </w:instrText>
      </w:r>
      <w:r w:rsidRPr="00BE24BB">
        <w:fldChar w:fldCharType="separate"/>
      </w:r>
      <w:r>
        <w:rPr>
          <w:noProof/>
        </w:rPr>
        <w:t>8</w:t>
      </w:r>
      <w:r w:rsidRPr="00BE24BB">
        <w:fldChar w:fldCharType="end"/>
      </w:r>
      <w:bookmarkEnd w:id="25"/>
      <w:r w:rsidRPr="00BE24BB">
        <w:t xml:space="preserve"> – </w:t>
      </w:r>
      <w:proofErr w:type="spellStart"/>
      <w:r w:rsidRPr="00214B2B">
        <w:t>DiameterIndicationType</w:t>
      </w:r>
      <w:proofErr w:type="spellEnd"/>
      <w:r w:rsidRPr="00214B2B">
        <w:t xml:space="preserve"> </w:t>
      </w:r>
      <w:r w:rsidRPr="00BE24BB">
        <w:t>definition</w:t>
      </w:r>
    </w:p>
    <w:tbl>
      <w:tblPr>
        <w:tblW w:w="892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693"/>
        <w:gridCol w:w="1701"/>
        <w:gridCol w:w="1418"/>
        <w:gridCol w:w="709"/>
      </w:tblGrid>
      <w:tr w:rsidR="00214B2B" w:rsidRPr="00BE24BB" w14:paraId="774889EF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12AD54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Attribute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907796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Value</w:t>
            </w:r>
          </w:p>
        </w:tc>
      </w:tr>
      <w:tr w:rsidR="00214B2B" w:rsidRPr="00BE24BB" w14:paraId="0C30A168" w14:textId="77777777" w:rsidTr="00003544">
        <w:trPr>
          <w:jc w:val="center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ADD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BrowseName</w:t>
            </w:r>
          </w:p>
        </w:tc>
        <w:tc>
          <w:tcPr>
            <w:tcW w:w="75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FA3" w14:textId="3AB0261D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proofErr w:type="spellStart"/>
            <w:r w:rsidRPr="00214B2B">
              <w:t>DiameterIndicationType</w:t>
            </w:r>
            <w:proofErr w:type="spellEnd"/>
          </w:p>
        </w:tc>
      </w:tr>
      <w:tr w:rsidR="00214B2B" w:rsidRPr="00BE24BB" w14:paraId="68F2BB29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74E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IsAbstract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1D7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True</w:t>
            </w:r>
          </w:p>
        </w:tc>
      </w:tr>
      <w:tr w:rsidR="00214B2B" w:rsidRPr="00BE24BB" w14:paraId="175BA0CD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DBA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>Description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7FBF" w14:textId="610F32CD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rFonts w:eastAsia="MS Mincho"/>
              </w:rPr>
              <w:t xml:space="preserve">Indicates </w:t>
            </w:r>
            <w:r>
              <w:t>the abraded diameter, for example of a drill.</w:t>
            </w:r>
          </w:p>
        </w:tc>
      </w:tr>
      <w:tr w:rsidR="00214B2B" w:rsidRPr="00BE24BB" w14:paraId="5366189F" w14:textId="77777777" w:rsidTr="00003544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3486DB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References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2643BE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Node Class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01B51B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 xml:space="preserve">BrowseName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8D818F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DataType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B01FFE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TypeDefinition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C83356" w14:textId="77777777" w:rsidR="00214B2B" w:rsidRPr="00BE24BB" w:rsidRDefault="00214B2B" w:rsidP="00003544">
            <w:pPr>
              <w:pStyle w:val="TableText"/>
              <w:rPr>
                <w:b/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Other</w:t>
            </w:r>
          </w:p>
        </w:tc>
      </w:tr>
      <w:tr w:rsidR="00214B2B" w:rsidRPr="00BE24BB" w14:paraId="2E8699C7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650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color w:val="auto"/>
                <w:lang w:val="en-GB"/>
              </w:rPr>
              <w:t xml:space="preserve">Subtype of the </w:t>
            </w:r>
            <w:proofErr w:type="gramStart"/>
            <w:r w:rsidRPr="00BE24BB">
              <w:rPr>
                <w:color w:val="auto"/>
                <w:lang w:val="en-GB"/>
              </w:rPr>
              <w:t>0:</w:t>
            </w:r>
            <w:r>
              <w:rPr>
                <w:color w:val="auto"/>
                <w:lang w:val="en-GB"/>
              </w:rPr>
              <w:t>BaseIndication</w:t>
            </w:r>
            <w:r w:rsidRPr="00BE24BB">
              <w:rPr>
                <w:color w:val="auto"/>
                <w:lang w:val="en-GB"/>
              </w:rPr>
              <w:t>Type</w:t>
            </w:r>
            <w:proofErr w:type="gramEnd"/>
          </w:p>
        </w:tc>
      </w:tr>
      <w:tr w:rsidR="00214B2B" w:rsidRPr="00BE24BB" w14:paraId="5CEE64D3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C64267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 w:rsidRPr="00BE24BB">
              <w:rPr>
                <w:b/>
                <w:color w:val="auto"/>
                <w:lang w:val="en-GB"/>
              </w:rPr>
              <w:t>Conformance Units</w:t>
            </w:r>
          </w:p>
        </w:tc>
      </w:tr>
      <w:tr w:rsidR="00214B2B" w:rsidRPr="00BE24BB" w14:paraId="28094495" w14:textId="77777777" w:rsidTr="00003544">
        <w:trPr>
          <w:jc w:val="center"/>
        </w:trPr>
        <w:tc>
          <w:tcPr>
            <w:tcW w:w="892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2C9" w14:textId="77777777" w:rsidR="00214B2B" w:rsidRPr="00BE24BB" w:rsidRDefault="00214B2B" w:rsidP="00003544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TBD</w:t>
            </w:r>
          </w:p>
        </w:tc>
      </w:tr>
    </w:tbl>
    <w:p w14:paraId="160EFCE7" w14:textId="3988110E" w:rsidR="0062428A" w:rsidRPr="00BE24BB" w:rsidRDefault="0062428A" w:rsidP="0062428A">
      <w:pPr>
        <w:pStyle w:val="spacer"/>
        <w:rPr>
          <w:rFonts w:eastAsia="平成明朝"/>
          <w:lang w:eastAsia="fr-FR"/>
        </w:rPr>
      </w:pPr>
    </w:p>
    <w:sectPr w:rsidR="0062428A" w:rsidRPr="00BE24BB" w:rsidSect="00DD1E0D">
      <w:headerReference w:type="even" r:id="rId11"/>
      <w:headerReference w:type="default" r:id="rId12"/>
      <w:pgSz w:w="11906" w:h="16838" w:code="9"/>
      <w:pgMar w:top="1701" w:right="1418" w:bottom="851" w:left="1418" w:header="113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3D10" w14:textId="77777777" w:rsidR="00255B11" w:rsidRDefault="00255B11">
      <w:r>
        <w:separator/>
      </w:r>
    </w:p>
  </w:endnote>
  <w:endnote w:type="continuationSeparator" w:id="0">
    <w:p w14:paraId="353D357E" w14:textId="77777777" w:rsidR="00255B11" w:rsidRDefault="0025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2FC65" w14:textId="77777777" w:rsidR="00255B11" w:rsidRDefault="00255B11">
      <w:pPr>
        <w:pStyle w:val="NOTE"/>
        <w:spacing w:after="0"/>
        <w:rPr>
          <w:spacing w:val="0"/>
        </w:rPr>
      </w:pPr>
      <w:r>
        <w:t>—————————</w:t>
      </w:r>
    </w:p>
  </w:footnote>
  <w:footnote w:type="continuationSeparator" w:id="0">
    <w:p w14:paraId="135095F7" w14:textId="77777777" w:rsidR="00255B11" w:rsidRDefault="00255B11">
      <w:r>
        <w:continuationSeparator/>
      </w:r>
    </w:p>
  </w:footnote>
  <w:footnote w:type="continuationNotice" w:id="1">
    <w:p w14:paraId="317D1074" w14:textId="77777777" w:rsidR="00255B11" w:rsidRDefault="00255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5C" w14:textId="19B76FB0" w:rsidR="00FA04C8" w:rsidRDefault="00255B11" w:rsidP="00A15705">
    <w:pPr>
      <w:pStyle w:val="Header"/>
      <w:tabs>
        <w:tab w:val="clear" w:pos="9072"/>
        <w:tab w:val="left" w:pos="5182"/>
        <w:tab w:val="right" w:pos="9630"/>
      </w:tabs>
    </w:pPr>
    <w:r>
      <w:fldChar w:fldCharType="begin"/>
    </w:r>
    <w:r>
      <w:instrText xml:space="preserve"> DOCPROPERTY  HeaderRight  \* MERGEFORMAT </w:instrText>
    </w:r>
    <w:r>
      <w:fldChar w:fldCharType="separate"/>
    </w:r>
    <w:r w:rsidR="008817CE">
      <w:t>1.05.2 RC1</w:t>
    </w:r>
    <w:r>
      <w:fldChar w:fldCharType="end"/>
    </w:r>
    <w:r w:rsidR="00FA04C8">
      <w:tab/>
    </w:r>
    <w:r w:rsidR="00FA04C8">
      <w:rPr>
        <w:rStyle w:val="PageNumber"/>
      </w:rPr>
      <w:fldChar w:fldCharType="begin"/>
    </w:r>
    <w:r w:rsidR="00FA04C8">
      <w:rPr>
        <w:rStyle w:val="PageNumber"/>
      </w:rPr>
      <w:instrText xml:space="preserve"> PAGE </w:instrText>
    </w:r>
    <w:r w:rsidR="00FA04C8">
      <w:rPr>
        <w:rStyle w:val="PageNumber"/>
      </w:rPr>
      <w:fldChar w:fldCharType="separate"/>
    </w:r>
    <w:r w:rsidR="00B43993">
      <w:rPr>
        <w:rStyle w:val="PageNumber"/>
        <w:noProof/>
      </w:rPr>
      <w:t>42</w:t>
    </w:r>
    <w:r w:rsidR="00FA04C8">
      <w:rPr>
        <w:rStyle w:val="PageNumber"/>
      </w:rPr>
      <w:fldChar w:fldCharType="end"/>
    </w:r>
    <w:r w:rsidR="00FA04C8">
      <w:tab/>
    </w:r>
    <w:r w:rsidR="00FA04C8">
      <w:tab/>
    </w:r>
    <w:fldSimple w:instr=" DOCPROPERTY  HeaderLeft  \* MERGEFORMAT ">
      <w:r w:rsidR="008817CE">
        <w:t>OPC 10000-24: Scheduler</w:t>
      </w:r>
    </w:fldSimple>
    <w:r w:rsidR="00FA04C8">
      <w:t xml:space="preserve"> </w:t>
    </w:r>
  </w:p>
  <w:p w14:paraId="272B1E49" w14:textId="446BA72E" w:rsidR="00FA04C8" w:rsidRPr="00A15705" w:rsidRDefault="00FA04C8" w:rsidP="00A15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24A6" w14:textId="031792D6" w:rsidR="00FA04C8" w:rsidRDefault="000F6DC6" w:rsidP="00A15705">
    <w:pPr>
      <w:pStyle w:val="Header"/>
      <w:tabs>
        <w:tab w:val="clear" w:pos="9072"/>
        <w:tab w:val="left" w:pos="5182"/>
        <w:tab w:val="right" w:pos="9630"/>
      </w:tabs>
    </w:pPr>
    <w:fldSimple w:instr=" DOCPROPERTY  HeaderLeft  \* MERGEFORMAT "/>
    <w:r w:rsidR="00FA04C8">
      <w:tab/>
    </w:r>
    <w:r w:rsidR="00FA04C8">
      <w:rPr>
        <w:rStyle w:val="PageNumber"/>
      </w:rPr>
      <w:fldChar w:fldCharType="begin"/>
    </w:r>
    <w:r w:rsidR="00FA04C8">
      <w:rPr>
        <w:rStyle w:val="PageNumber"/>
      </w:rPr>
      <w:instrText xml:space="preserve"> PAGE </w:instrText>
    </w:r>
    <w:r w:rsidR="00FA04C8">
      <w:rPr>
        <w:rStyle w:val="PageNumber"/>
      </w:rPr>
      <w:fldChar w:fldCharType="separate"/>
    </w:r>
    <w:r w:rsidR="00B43993">
      <w:rPr>
        <w:rStyle w:val="PageNumber"/>
        <w:noProof/>
      </w:rPr>
      <w:t>21</w:t>
    </w:r>
    <w:r w:rsidR="00FA04C8">
      <w:rPr>
        <w:rStyle w:val="PageNumber"/>
      </w:rPr>
      <w:fldChar w:fldCharType="end"/>
    </w:r>
    <w:r w:rsidR="00FA04C8">
      <w:tab/>
    </w:r>
    <w:r w:rsidR="00FA04C8">
      <w:tab/>
    </w:r>
    <w:r w:rsidR="00255B11">
      <w:fldChar w:fldCharType="begin"/>
    </w:r>
    <w:r w:rsidR="00255B11">
      <w:instrText xml:space="preserve"> DOCPROPERTY  HeaderRight  \* MERGEFORMAT </w:instrText>
    </w:r>
    <w:r w:rsidR="00255B11">
      <w:fldChar w:fldCharType="separate"/>
    </w:r>
    <w:r w:rsidR="008817CE">
      <w:t>1.05.2 RC1</w:t>
    </w:r>
    <w:r w:rsidR="00255B11">
      <w:fldChar w:fldCharType="end"/>
    </w:r>
  </w:p>
  <w:p w14:paraId="7148BBC6" w14:textId="6E5D7B6E" w:rsidR="00FA04C8" w:rsidRPr="00A15705" w:rsidRDefault="00FA04C8" w:rsidP="00A15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7"/>
    <w:multiLevelType w:val="multilevel"/>
    <w:tmpl w:val="00000017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50505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A0F21B5"/>
    <w:multiLevelType w:val="multilevel"/>
    <w:tmpl w:val="3AA63D4C"/>
    <w:numStyleLink w:val="Annexes"/>
  </w:abstractNum>
  <w:abstractNum w:abstractNumId="4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5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A6F46"/>
    <w:multiLevelType w:val="multilevel"/>
    <w:tmpl w:val="E964633A"/>
    <w:numStyleLink w:val="Headings"/>
  </w:abstractNum>
  <w:abstractNum w:abstractNumId="7" w15:restartNumberingAfterBreak="0">
    <w:nsid w:val="11DA7E09"/>
    <w:multiLevelType w:val="hybridMultilevel"/>
    <w:tmpl w:val="DF8EE1DC"/>
    <w:lvl w:ilvl="0" w:tplc="BDF2A134">
      <w:start w:val="4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1" w15:restartNumberingAfterBreak="0">
    <w:nsid w:val="2ADA2C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5A1490"/>
    <w:multiLevelType w:val="hybridMultilevel"/>
    <w:tmpl w:val="23EC5AF4"/>
    <w:lvl w:ilvl="0" w:tplc="D43229A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B3A48"/>
    <w:multiLevelType w:val="hybridMultilevel"/>
    <w:tmpl w:val="970E7F6C"/>
    <w:lvl w:ilvl="0" w:tplc="1A86C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5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6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8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1A15870"/>
    <w:multiLevelType w:val="hybridMultilevel"/>
    <w:tmpl w:val="0562C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10C07"/>
    <w:multiLevelType w:val="hybridMultilevel"/>
    <w:tmpl w:val="4134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5AE4419"/>
    <w:multiLevelType w:val="multilevel"/>
    <w:tmpl w:val="41D84D2E"/>
    <w:styleLink w:val="Bulletedlist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5" w15:restartNumberingAfterBreak="0">
    <w:nsid w:val="691F20F9"/>
    <w:multiLevelType w:val="hybridMultilevel"/>
    <w:tmpl w:val="144AE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11EEC"/>
    <w:multiLevelType w:val="hybridMultilevel"/>
    <w:tmpl w:val="7B40DAF0"/>
    <w:lvl w:ilvl="0" w:tplc="D43229AE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28" w15:restartNumberingAfterBreak="0">
    <w:nsid w:val="78BF0687"/>
    <w:multiLevelType w:val="hybridMultilevel"/>
    <w:tmpl w:val="1C1A8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05310"/>
    <w:multiLevelType w:val="hybridMultilevel"/>
    <w:tmpl w:val="AB14A048"/>
    <w:lvl w:ilvl="0" w:tplc="9A02C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883043">
    <w:abstractNumId w:val="16"/>
  </w:num>
  <w:num w:numId="2" w16cid:durableId="360057661">
    <w:abstractNumId w:val="24"/>
  </w:num>
  <w:num w:numId="3" w16cid:durableId="725182473">
    <w:abstractNumId w:val="14"/>
  </w:num>
  <w:num w:numId="4" w16cid:durableId="2073039940">
    <w:abstractNumId w:val="10"/>
  </w:num>
  <w:num w:numId="5" w16cid:durableId="350422096">
    <w:abstractNumId w:val="2"/>
  </w:num>
  <w:num w:numId="6" w16cid:durableId="717363677">
    <w:abstractNumId w:val="20"/>
  </w:num>
  <w:num w:numId="7" w16cid:durableId="1577788306">
    <w:abstractNumId w:val="4"/>
  </w:num>
  <w:num w:numId="8" w16cid:durableId="2019231304">
    <w:abstractNumId w:val="21"/>
  </w:num>
  <w:num w:numId="9" w16cid:durableId="1101149743">
    <w:abstractNumId w:val="9"/>
  </w:num>
  <w:num w:numId="10" w16cid:durableId="1814450061">
    <w:abstractNumId w:val="27"/>
  </w:num>
  <w:num w:numId="11" w16cid:durableId="1868591706">
    <w:abstractNumId w:val="8"/>
  </w:num>
  <w:num w:numId="12" w16cid:durableId="276060539">
    <w:abstractNumId w:val="18"/>
  </w:num>
  <w:num w:numId="13" w16cid:durableId="131095460">
    <w:abstractNumId w:val="17"/>
  </w:num>
  <w:num w:numId="14" w16cid:durableId="807016054">
    <w:abstractNumId w:val="3"/>
  </w:num>
  <w:num w:numId="15" w16cid:durableId="26296951">
    <w:abstractNumId w:val="5"/>
  </w:num>
  <w:num w:numId="16" w16cid:durableId="841161264">
    <w:abstractNumId w:val="15"/>
  </w:num>
  <w:num w:numId="17" w16cid:durableId="336809203">
    <w:abstractNumId w:val="0"/>
  </w:num>
  <w:num w:numId="18" w16cid:durableId="1725594288">
    <w:abstractNumId w:val="1"/>
  </w:num>
  <w:num w:numId="19" w16cid:durableId="1445734952">
    <w:abstractNumId w:val="19"/>
  </w:num>
  <w:num w:numId="20" w16cid:durableId="1717586014">
    <w:abstractNumId w:val="23"/>
  </w:num>
  <w:num w:numId="21" w16cid:durableId="1294754851">
    <w:abstractNumId w:val="22"/>
  </w:num>
  <w:num w:numId="22" w16cid:durableId="301034935">
    <w:abstractNumId w:val="26"/>
  </w:num>
  <w:num w:numId="23" w16cid:durableId="123961152">
    <w:abstractNumId w:val="6"/>
  </w:num>
  <w:num w:numId="24" w16cid:durableId="2107455383">
    <w:abstractNumId w:val="12"/>
  </w:num>
  <w:num w:numId="25" w16cid:durableId="2122147090">
    <w:abstractNumId w:val="7"/>
  </w:num>
  <w:num w:numId="26" w16cid:durableId="1297293170">
    <w:abstractNumId w:val="11"/>
  </w:num>
  <w:num w:numId="27" w16cid:durableId="1626081761">
    <w:abstractNumId w:val="29"/>
  </w:num>
  <w:num w:numId="28" w16cid:durableId="382171221">
    <w:abstractNumId w:val="13"/>
  </w:num>
  <w:num w:numId="29" w16cid:durableId="819080479">
    <w:abstractNumId w:val="25"/>
  </w:num>
  <w:num w:numId="30" w16cid:durableId="547836842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activeWritingStyle w:appName="MSWord" w:lang="fr-FR" w:vendorID="9" w:dllVersion="512" w:checkStyle="1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CD"/>
    <w:rsid w:val="0000421C"/>
    <w:rsid w:val="00006F05"/>
    <w:rsid w:val="00010081"/>
    <w:rsid w:val="00010DEC"/>
    <w:rsid w:val="00013EE3"/>
    <w:rsid w:val="00013F7A"/>
    <w:rsid w:val="00021707"/>
    <w:rsid w:val="00024CE8"/>
    <w:rsid w:val="00025143"/>
    <w:rsid w:val="00025A02"/>
    <w:rsid w:val="00030B5A"/>
    <w:rsid w:val="0003770D"/>
    <w:rsid w:val="00040FB6"/>
    <w:rsid w:val="000510E1"/>
    <w:rsid w:val="000513AE"/>
    <w:rsid w:val="00052A5C"/>
    <w:rsid w:val="00055304"/>
    <w:rsid w:val="00060B1F"/>
    <w:rsid w:val="00060DEC"/>
    <w:rsid w:val="00061CF4"/>
    <w:rsid w:val="0006219D"/>
    <w:rsid w:val="00062FDA"/>
    <w:rsid w:val="000632F4"/>
    <w:rsid w:val="00066C04"/>
    <w:rsid w:val="00067BE3"/>
    <w:rsid w:val="000763E0"/>
    <w:rsid w:val="00077B33"/>
    <w:rsid w:val="000813B2"/>
    <w:rsid w:val="00081FF0"/>
    <w:rsid w:val="00094BB4"/>
    <w:rsid w:val="00095589"/>
    <w:rsid w:val="00095A60"/>
    <w:rsid w:val="000A2FB4"/>
    <w:rsid w:val="000A38D4"/>
    <w:rsid w:val="000A3BB1"/>
    <w:rsid w:val="000A566B"/>
    <w:rsid w:val="000B2C61"/>
    <w:rsid w:val="000B3FBB"/>
    <w:rsid w:val="000B6322"/>
    <w:rsid w:val="000C02BE"/>
    <w:rsid w:val="000C0C19"/>
    <w:rsid w:val="000D0E4A"/>
    <w:rsid w:val="000D2EFD"/>
    <w:rsid w:val="000D3D9D"/>
    <w:rsid w:val="000E31BA"/>
    <w:rsid w:val="000E4B7A"/>
    <w:rsid w:val="000E5154"/>
    <w:rsid w:val="000E5499"/>
    <w:rsid w:val="000E570A"/>
    <w:rsid w:val="000F0EAE"/>
    <w:rsid w:val="000F1590"/>
    <w:rsid w:val="000F16FD"/>
    <w:rsid w:val="000F253A"/>
    <w:rsid w:val="000F2CF4"/>
    <w:rsid w:val="000F3AA0"/>
    <w:rsid w:val="000F3DBA"/>
    <w:rsid w:val="000F6DC6"/>
    <w:rsid w:val="000F7C46"/>
    <w:rsid w:val="001012C2"/>
    <w:rsid w:val="001019E4"/>
    <w:rsid w:val="00101A86"/>
    <w:rsid w:val="00103EA2"/>
    <w:rsid w:val="001071F7"/>
    <w:rsid w:val="001149B9"/>
    <w:rsid w:val="00120F3E"/>
    <w:rsid w:val="00121B8E"/>
    <w:rsid w:val="00121CD0"/>
    <w:rsid w:val="00122A4D"/>
    <w:rsid w:val="001233E5"/>
    <w:rsid w:val="001234D5"/>
    <w:rsid w:val="001238C5"/>
    <w:rsid w:val="00133A2B"/>
    <w:rsid w:val="00136E7C"/>
    <w:rsid w:val="00142C12"/>
    <w:rsid w:val="00142CA2"/>
    <w:rsid w:val="00143C06"/>
    <w:rsid w:val="00145E5D"/>
    <w:rsid w:val="001466CE"/>
    <w:rsid w:val="0015070F"/>
    <w:rsid w:val="00150C52"/>
    <w:rsid w:val="0015240F"/>
    <w:rsid w:val="00153314"/>
    <w:rsid w:val="00153F7F"/>
    <w:rsid w:val="00154246"/>
    <w:rsid w:val="00155729"/>
    <w:rsid w:val="00157CC6"/>
    <w:rsid w:val="00167124"/>
    <w:rsid w:val="00170827"/>
    <w:rsid w:val="00171528"/>
    <w:rsid w:val="001806A1"/>
    <w:rsid w:val="00180F51"/>
    <w:rsid w:val="001824F5"/>
    <w:rsid w:val="00183B51"/>
    <w:rsid w:val="00185ACE"/>
    <w:rsid w:val="00186B34"/>
    <w:rsid w:val="0018763D"/>
    <w:rsid w:val="00187B4A"/>
    <w:rsid w:val="00190AF4"/>
    <w:rsid w:val="001941E5"/>
    <w:rsid w:val="00197D48"/>
    <w:rsid w:val="001A19F0"/>
    <w:rsid w:val="001A2172"/>
    <w:rsid w:val="001A3376"/>
    <w:rsid w:val="001A4426"/>
    <w:rsid w:val="001A67B7"/>
    <w:rsid w:val="001A7271"/>
    <w:rsid w:val="001B1237"/>
    <w:rsid w:val="001B31AD"/>
    <w:rsid w:val="001B352E"/>
    <w:rsid w:val="001B3BC0"/>
    <w:rsid w:val="001B3E4B"/>
    <w:rsid w:val="001B53BA"/>
    <w:rsid w:val="001B5D46"/>
    <w:rsid w:val="001C5291"/>
    <w:rsid w:val="001C64EF"/>
    <w:rsid w:val="001C65EB"/>
    <w:rsid w:val="001C694E"/>
    <w:rsid w:val="001C78DC"/>
    <w:rsid w:val="001D3A12"/>
    <w:rsid w:val="001D3AC9"/>
    <w:rsid w:val="001D63FB"/>
    <w:rsid w:val="001E0C91"/>
    <w:rsid w:val="001E280C"/>
    <w:rsid w:val="001E6064"/>
    <w:rsid w:val="001E7BA8"/>
    <w:rsid w:val="001E7C9B"/>
    <w:rsid w:val="001F152C"/>
    <w:rsid w:val="001F1657"/>
    <w:rsid w:val="001F30F7"/>
    <w:rsid w:val="001F39E8"/>
    <w:rsid w:val="001F64E7"/>
    <w:rsid w:val="00200902"/>
    <w:rsid w:val="002051C6"/>
    <w:rsid w:val="00213B08"/>
    <w:rsid w:val="00213C40"/>
    <w:rsid w:val="00214959"/>
    <w:rsid w:val="00214B2B"/>
    <w:rsid w:val="00221503"/>
    <w:rsid w:val="00221F7D"/>
    <w:rsid w:val="0022326D"/>
    <w:rsid w:val="00223347"/>
    <w:rsid w:val="00225450"/>
    <w:rsid w:val="00225CEB"/>
    <w:rsid w:val="00227757"/>
    <w:rsid w:val="00227A2A"/>
    <w:rsid w:val="00232627"/>
    <w:rsid w:val="00235619"/>
    <w:rsid w:val="0023792C"/>
    <w:rsid w:val="00241E57"/>
    <w:rsid w:val="00241F93"/>
    <w:rsid w:val="0024336C"/>
    <w:rsid w:val="00245FD2"/>
    <w:rsid w:val="00251BA0"/>
    <w:rsid w:val="00255B11"/>
    <w:rsid w:val="002621D1"/>
    <w:rsid w:val="00263A4D"/>
    <w:rsid w:val="002644E3"/>
    <w:rsid w:val="002646D4"/>
    <w:rsid w:val="00265F56"/>
    <w:rsid w:val="0026639A"/>
    <w:rsid w:val="002700BE"/>
    <w:rsid w:val="00274368"/>
    <w:rsid w:val="0027607E"/>
    <w:rsid w:val="002764A9"/>
    <w:rsid w:val="00276B6B"/>
    <w:rsid w:val="00280EBC"/>
    <w:rsid w:val="00281E59"/>
    <w:rsid w:val="00282031"/>
    <w:rsid w:val="00283022"/>
    <w:rsid w:val="00285CE9"/>
    <w:rsid w:val="00287335"/>
    <w:rsid w:val="00287AD7"/>
    <w:rsid w:val="002916E6"/>
    <w:rsid w:val="0029241F"/>
    <w:rsid w:val="00292921"/>
    <w:rsid w:val="002932D7"/>
    <w:rsid w:val="00294175"/>
    <w:rsid w:val="00295487"/>
    <w:rsid w:val="00295AD1"/>
    <w:rsid w:val="00296882"/>
    <w:rsid w:val="002A08F9"/>
    <w:rsid w:val="002A142D"/>
    <w:rsid w:val="002A2A8D"/>
    <w:rsid w:val="002A43C5"/>
    <w:rsid w:val="002A5CF7"/>
    <w:rsid w:val="002A75D7"/>
    <w:rsid w:val="002A7624"/>
    <w:rsid w:val="002A79CA"/>
    <w:rsid w:val="002B06B9"/>
    <w:rsid w:val="002B232E"/>
    <w:rsid w:val="002B3583"/>
    <w:rsid w:val="002B3EBF"/>
    <w:rsid w:val="002B73FF"/>
    <w:rsid w:val="002B7710"/>
    <w:rsid w:val="002B786B"/>
    <w:rsid w:val="002C198E"/>
    <w:rsid w:val="002C1EFE"/>
    <w:rsid w:val="002C244D"/>
    <w:rsid w:val="002C25A0"/>
    <w:rsid w:val="002C28E0"/>
    <w:rsid w:val="002C315F"/>
    <w:rsid w:val="002C3711"/>
    <w:rsid w:val="002C481B"/>
    <w:rsid w:val="002C5D51"/>
    <w:rsid w:val="002C6101"/>
    <w:rsid w:val="002C6FB9"/>
    <w:rsid w:val="002D29A0"/>
    <w:rsid w:val="002D3278"/>
    <w:rsid w:val="002E1224"/>
    <w:rsid w:val="002E3FDC"/>
    <w:rsid w:val="002E46B3"/>
    <w:rsid w:val="002E511D"/>
    <w:rsid w:val="002E573D"/>
    <w:rsid w:val="002E6377"/>
    <w:rsid w:val="002F108C"/>
    <w:rsid w:val="002F1DF3"/>
    <w:rsid w:val="002F28B5"/>
    <w:rsid w:val="002F6529"/>
    <w:rsid w:val="002F6674"/>
    <w:rsid w:val="00300871"/>
    <w:rsid w:val="00301684"/>
    <w:rsid w:val="00301A8B"/>
    <w:rsid w:val="003025B0"/>
    <w:rsid w:val="00302D85"/>
    <w:rsid w:val="003045EF"/>
    <w:rsid w:val="00306D93"/>
    <w:rsid w:val="00310476"/>
    <w:rsid w:val="00310C5F"/>
    <w:rsid w:val="00311549"/>
    <w:rsid w:val="00315F29"/>
    <w:rsid w:val="00316A81"/>
    <w:rsid w:val="00316DA2"/>
    <w:rsid w:val="0032697A"/>
    <w:rsid w:val="00326FD8"/>
    <w:rsid w:val="00330AE3"/>
    <w:rsid w:val="00333920"/>
    <w:rsid w:val="00335958"/>
    <w:rsid w:val="00337EDF"/>
    <w:rsid w:val="00340E0C"/>
    <w:rsid w:val="0034597B"/>
    <w:rsid w:val="00347E3E"/>
    <w:rsid w:val="00350692"/>
    <w:rsid w:val="00351CF8"/>
    <w:rsid w:val="00353CC2"/>
    <w:rsid w:val="0035496A"/>
    <w:rsid w:val="003550C1"/>
    <w:rsid w:val="0035626F"/>
    <w:rsid w:val="00357A2F"/>
    <w:rsid w:val="00362E77"/>
    <w:rsid w:val="00363814"/>
    <w:rsid w:val="00364E09"/>
    <w:rsid w:val="0036726C"/>
    <w:rsid w:val="00370058"/>
    <w:rsid w:val="003702C8"/>
    <w:rsid w:val="0037470E"/>
    <w:rsid w:val="00374C5D"/>
    <w:rsid w:val="00374D2E"/>
    <w:rsid w:val="00375AC9"/>
    <w:rsid w:val="00380C10"/>
    <w:rsid w:val="00381364"/>
    <w:rsid w:val="00384F36"/>
    <w:rsid w:val="003860F0"/>
    <w:rsid w:val="00386822"/>
    <w:rsid w:val="003873A3"/>
    <w:rsid w:val="0039470F"/>
    <w:rsid w:val="003A0D4E"/>
    <w:rsid w:val="003A1236"/>
    <w:rsid w:val="003A3AE5"/>
    <w:rsid w:val="003A3F05"/>
    <w:rsid w:val="003A7BAB"/>
    <w:rsid w:val="003B2652"/>
    <w:rsid w:val="003B31E1"/>
    <w:rsid w:val="003B6C21"/>
    <w:rsid w:val="003B77EA"/>
    <w:rsid w:val="003B78A1"/>
    <w:rsid w:val="003C6085"/>
    <w:rsid w:val="003C6205"/>
    <w:rsid w:val="003C7214"/>
    <w:rsid w:val="003D0DCE"/>
    <w:rsid w:val="003D2009"/>
    <w:rsid w:val="003D60E7"/>
    <w:rsid w:val="003E1616"/>
    <w:rsid w:val="003E2EE6"/>
    <w:rsid w:val="003E72B4"/>
    <w:rsid w:val="003F0912"/>
    <w:rsid w:val="003F1340"/>
    <w:rsid w:val="003F1D66"/>
    <w:rsid w:val="003F6C41"/>
    <w:rsid w:val="003F7D84"/>
    <w:rsid w:val="00400899"/>
    <w:rsid w:val="004039CC"/>
    <w:rsid w:val="00404A8F"/>
    <w:rsid w:val="00405878"/>
    <w:rsid w:val="00412D76"/>
    <w:rsid w:val="0041403F"/>
    <w:rsid w:val="0041665C"/>
    <w:rsid w:val="00416B67"/>
    <w:rsid w:val="00417908"/>
    <w:rsid w:val="0042530D"/>
    <w:rsid w:val="00425F35"/>
    <w:rsid w:val="00426192"/>
    <w:rsid w:val="0043227E"/>
    <w:rsid w:val="0043296A"/>
    <w:rsid w:val="0043503F"/>
    <w:rsid w:val="004479E4"/>
    <w:rsid w:val="004506DA"/>
    <w:rsid w:val="00452E2B"/>
    <w:rsid w:val="004536C6"/>
    <w:rsid w:val="00453F86"/>
    <w:rsid w:val="0045724C"/>
    <w:rsid w:val="0045767D"/>
    <w:rsid w:val="00460785"/>
    <w:rsid w:val="00463DD1"/>
    <w:rsid w:val="0046615F"/>
    <w:rsid w:val="00472EB8"/>
    <w:rsid w:val="004743D9"/>
    <w:rsid w:val="00476A47"/>
    <w:rsid w:val="0048276E"/>
    <w:rsid w:val="00487085"/>
    <w:rsid w:val="004872E7"/>
    <w:rsid w:val="004909B3"/>
    <w:rsid w:val="00490D36"/>
    <w:rsid w:val="00490FF3"/>
    <w:rsid w:val="00493FDF"/>
    <w:rsid w:val="00495130"/>
    <w:rsid w:val="004960AE"/>
    <w:rsid w:val="004A277C"/>
    <w:rsid w:val="004A3403"/>
    <w:rsid w:val="004A491B"/>
    <w:rsid w:val="004A654A"/>
    <w:rsid w:val="004B1BFC"/>
    <w:rsid w:val="004B3C06"/>
    <w:rsid w:val="004B6694"/>
    <w:rsid w:val="004B6F56"/>
    <w:rsid w:val="004C0856"/>
    <w:rsid w:val="004C2323"/>
    <w:rsid w:val="004C257E"/>
    <w:rsid w:val="004C3697"/>
    <w:rsid w:val="004C388A"/>
    <w:rsid w:val="004C505B"/>
    <w:rsid w:val="004C525A"/>
    <w:rsid w:val="004D22F8"/>
    <w:rsid w:val="004D3A42"/>
    <w:rsid w:val="004D3F6E"/>
    <w:rsid w:val="004E1CC1"/>
    <w:rsid w:val="004E2B0D"/>
    <w:rsid w:val="004F0A23"/>
    <w:rsid w:val="004F0DC7"/>
    <w:rsid w:val="004F0DDF"/>
    <w:rsid w:val="004F3AD7"/>
    <w:rsid w:val="004F550A"/>
    <w:rsid w:val="004F658A"/>
    <w:rsid w:val="004F6922"/>
    <w:rsid w:val="004F6CCA"/>
    <w:rsid w:val="00506A9C"/>
    <w:rsid w:val="00506D88"/>
    <w:rsid w:val="00514253"/>
    <w:rsid w:val="00522C33"/>
    <w:rsid w:val="00523F10"/>
    <w:rsid w:val="00523FE7"/>
    <w:rsid w:val="00525560"/>
    <w:rsid w:val="00525A74"/>
    <w:rsid w:val="005261AA"/>
    <w:rsid w:val="00527055"/>
    <w:rsid w:val="00530D8D"/>
    <w:rsid w:val="00531C7D"/>
    <w:rsid w:val="005344B3"/>
    <w:rsid w:val="005348E9"/>
    <w:rsid w:val="00537023"/>
    <w:rsid w:val="00537D3A"/>
    <w:rsid w:val="00537E60"/>
    <w:rsid w:val="00541321"/>
    <w:rsid w:val="00541C76"/>
    <w:rsid w:val="00543C50"/>
    <w:rsid w:val="005444A2"/>
    <w:rsid w:val="005454A1"/>
    <w:rsid w:val="00545873"/>
    <w:rsid w:val="00546837"/>
    <w:rsid w:val="005468FC"/>
    <w:rsid w:val="005547A3"/>
    <w:rsid w:val="00554E9C"/>
    <w:rsid w:val="00556F6A"/>
    <w:rsid w:val="0055703F"/>
    <w:rsid w:val="005573F0"/>
    <w:rsid w:val="00564AC3"/>
    <w:rsid w:val="00565964"/>
    <w:rsid w:val="00567756"/>
    <w:rsid w:val="005706E4"/>
    <w:rsid w:val="0057337F"/>
    <w:rsid w:val="00576AC5"/>
    <w:rsid w:val="00577800"/>
    <w:rsid w:val="0058262B"/>
    <w:rsid w:val="00582ECF"/>
    <w:rsid w:val="00583597"/>
    <w:rsid w:val="00584347"/>
    <w:rsid w:val="005854DC"/>
    <w:rsid w:val="00591B24"/>
    <w:rsid w:val="00593F44"/>
    <w:rsid w:val="00593FF5"/>
    <w:rsid w:val="005A0101"/>
    <w:rsid w:val="005A0285"/>
    <w:rsid w:val="005A0A4B"/>
    <w:rsid w:val="005A4FC2"/>
    <w:rsid w:val="005B0C31"/>
    <w:rsid w:val="005B464D"/>
    <w:rsid w:val="005C0848"/>
    <w:rsid w:val="005C361A"/>
    <w:rsid w:val="005C5BA9"/>
    <w:rsid w:val="005C5D46"/>
    <w:rsid w:val="005C63ED"/>
    <w:rsid w:val="005C78B3"/>
    <w:rsid w:val="005D0C26"/>
    <w:rsid w:val="005D1CCE"/>
    <w:rsid w:val="005D4D55"/>
    <w:rsid w:val="005E18E2"/>
    <w:rsid w:val="005E18EE"/>
    <w:rsid w:val="005E41AB"/>
    <w:rsid w:val="005E69BD"/>
    <w:rsid w:val="005E7BA3"/>
    <w:rsid w:val="005F791D"/>
    <w:rsid w:val="005F7C36"/>
    <w:rsid w:val="006009DE"/>
    <w:rsid w:val="00602188"/>
    <w:rsid w:val="0060229A"/>
    <w:rsid w:val="006035C2"/>
    <w:rsid w:val="006035F6"/>
    <w:rsid w:val="00606F3D"/>
    <w:rsid w:val="00614571"/>
    <w:rsid w:val="00615206"/>
    <w:rsid w:val="00615CF5"/>
    <w:rsid w:val="00617416"/>
    <w:rsid w:val="006235B1"/>
    <w:rsid w:val="0062428A"/>
    <w:rsid w:val="0062430A"/>
    <w:rsid w:val="0063168F"/>
    <w:rsid w:val="006320FB"/>
    <w:rsid w:val="00632A45"/>
    <w:rsid w:val="00632E41"/>
    <w:rsid w:val="00642E66"/>
    <w:rsid w:val="0065101F"/>
    <w:rsid w:val="00652456"/>
    <w:rsid w:val="0065455F"/>
    <w:rsid w:val="00655171"/>
    <w:rsid w:val="00657FC6"/>
    <w:rsid w:val="006614B3"/>
    <w:rsid w:val="0066166A"/>
    <w:rsid w:val="00667BCF"/>
    <w:rsid w:val="00667C52"/>
    <w:rsid w:val="00670A28"/>
    <w:rsid w:val="0067124A"/>
    <w:rsid w:val="00671800"/>
    <w:rsid w:val="00671BBB"/>
    <w:rsid w:val="006732E8"/>
    <w:rsid w:val="006756EA"/>
    <w:rsid w:val="00676C94"/>
    <w:rsid w:val="006770D7"/>
    <w:rsid w:val="0068012C"/>
    <w:rsid w:val="00681739"/>
    <w:rsid w:val="00683A14"/>
    <w:rsid w:val="00684920"/>
    <w:rsid w:val="00684CF2"/>
    <w:rsid w:val="006851CB"/>
    <w:rsid w:val="006852DC"/>
    <w:rsid w:val="0069256D"/>
    <w:rsid w:val="00695884"/>
    <w:rsid w:val="00696A56"/>
    <w:rsid w:val="00697B77"/>
    <w:rsid w:val="006A0304"/>
    <w:rsid w:val="006A064A"/>
    <w:rsid w:val="006A216D"/>
    <w:rsid w:val="006A23F4"/>
    <w:rsid w:val="006A2A79"/>
    <w:rsid w:val="006A2E77"/>
    <w:rsid w:val="006A3497"/>
    <w:rsid w:val="006A5BA6"/>
    <w:rsid w:val="006A5C43"/>
    <w:rsid w:val="006A5C44"/>
    <w:rsid w:val="006B0D58"/>
    <w:rsid w:val="006B37C5"/>
    <w:rsid w:val="006B52DE"/>
    <w:rsid w:val="006C340E"/>
    <w:rsid w:val="006C5065"/>
    <w:rsid w:val="006C69F6"/>
    <w:rsid w:val="006C770C"/>
    <w:rsid w:val="006C7EF1"/>
    <w:rsid w:val="006D04BE"/>
    <w:rsid w:val="006D27D8"/>
    <w:rsid w:val="006D2EED"/>
    <w:rsid w:val="006D40B4"/>
    <w:rsid w:val="006D4522"/>
    <w:rsid w:val="006D4960"/>
    <w:rsid w:val="006D6679"/>
    <w:rsid w:val="006E4505"/>
    <w:rsid w:val="006E49D5"/>
    <w:rsid w:val="006E4CF6"/>
    <w:rsid w:val="006E7AE2"/>
    <w:rsid w:val="006F048C"/>
    <w:rsid w:val="006F0B6A"/>
    <w:rsid w:val="006F3352"/>
    <w:rsid w:val="006F3D04"/>
    <w:rsid w:val="006F4620"/>
    <w:rsid w:val="006F51F6"/>
    <w:rsid w:val="007026C6"/>
    <w:rsid w:val="00703FD5"/>
    <w:rsid w:val="00704DC5"/>
    <w:rsid w:val="00705D58"/>
    <w:rsid w:val="00707C59"/>
    <w:rsid w:val="007146DA"/>
    <w:rsid w:val="00715D2A"/>
    <w:rsid w:val="0072283F"/>
    <w:rsid w:val="007238F3"/>
    <w:rsid w:val="00723D50"/>
    <w:rsid w:val="007271E7"/>
    <w:rsid w:val="007272D4"/>
    <w:rsid w:val="00727E49"/>
    <w:rsid w:val="00735B83"/>
    <w:rsid w:val="00737112"/>
    <w:rsid w:val="0074256B"/>
    <w:rsid w:val="0074288D"/>
    <w:rsid w:val="007455FA"/>
    <w:rsid w:val="007500AB"/>
    <w:rsid w:val="00757B69"/>
    <w:rsid w:val="007616B0"/>
    <w:rsid w:val="00763CED"/>
    <w:rsid w:val="0076415B"/>
    <w:rsid w:val="007712B6"/>
    <w:rsid w:val="0077252E"/>
    <w:rsid w:val="00783160"/>
    <w:rsid w:val="00783A20"/>
    <w:rsid w:val="00784630"/>
    <w:rsid w:val="0078468D"/>
    <w:rsid w:val="00787372"/>
    <w:rsid w:val="00787C08"/>
    <w:rsid w:val="00790C94"/>
    <w:rsid w:val="007920AC"/>
    <w:rsid w:val="007937B3"/>
    <w:rsid w:val="00794899"/>
    <w:rsid w:val="007976C6"/>
    <w:rsid w:val="007A0382"/>
    <w:rsid w:val="007A11B2"/>
    <w:rsid w:val="007A3447"/>
    <w:rsid w:val="007A5091"/>
    <w:rsid w:val="007A714A"/>
    <w:rsid w:val="007A7CF3"/>
    <w:rsid w:val="007B0852"/>
    <w:rsid w:val="007B1682"/>
    <w:rsid w:val="007B1F9C"/>
    <w:rsid w:val="007B21E5"/>
    <w:rsid w:val="007B22A9"/>
    <w:rsid w:val="007B4C64"/>
    <w:rsid w:val="007B638A"/>
    <w:rsid w:val="007B670E"/>
    <w:rsid w:val="007B6AA5"/>
    <w:rsid w:val="007C7B5D"/>
    <w:rsid w:val="007D00AB"/>
    <w:rsid w:val="007D1432"/>
    <w:rsid w:val="007D1474"/>
    <w:rsid w:val="007D1FA4"/>
    <w:rsid w:val="007D3309"/>
    <w:rsid w:val="007D7B31"/>
    <w:rsid w:val="007E242F"/>
    <w:rsid w:val="007E4C38"/>
    <w:rsid w:val="007E73B3"/>
    <w:rsid w:val="007F0571"/>
    <w:rsid w:val="007F1227"/>
    <w:rsid w:val="007F2285"/>
    <w:rsid w:val="007F5673"/>
    <w:rsid w:val="007F6AB6"/>
    <w:rsid w:val="007F72B8"/>
    <w:rsid w:val="007F79D4"/>
    <w:rsid w:val="0080252F"/>
    <w:rsid w:val="0080401A"/>
    <w:rsid w:val="00804314"/>
    <w:rsid w:val="008045D8"/>
    <w:rsid w:val="00805B4E"/>
    <w:rsid w:val="00807D7F"/>
    <w:rsid w:val="008128DC"/>
    <w:rsid w:val="00814E74"/>
    <w:rsid w:val="00816285"/>
    <w:rsid w:val="00821CAD"/>
    <w:rsid w:val="008242D0"/>
    <w:rsid w:val="00825D56"/>
    <w:rsid w:val="008265F6"/>
    <w:rsid w:val="00831FE3"/>
    <w:rsid w:val="00832A1A"/>
    <w:rsid w:val="00834EF4"/>
    <w:rsid w:val="00836313"/>
    <w:rsid w:val="00837333"/>
    <w:rsid w:val="00841D3D"/>
    <w:rsid w:val="00842B01"/>
    <w:rsid w:val="0084459B"/>
    <w:rsid w:val="00844EBE"/>
    <w:rsid w:val="008469A2"/>
    <w:rsid w:val="008469AA"/>
    <w:rsid w:val="00851151"/>
    <w:rsid w:val="00853AED"/>
    <w:rsid w:val="00856A63"/>
    <w:rsid w:val="00857DAB"/>
    <w:rsid w:val="00860633"/>
    <w:rsid w:val="00860F89"/>
    <w:rsid w:val="008613FA"/>
    <w:rsid w:val="00866C91"/>
    <w:rsid w:val="0087088F"/>
    <w:rsid w:val="008712E9"/>
    <w:rsid w:val="008731AC"/>
    <w:rsid w:val="008753D9"/>
    <w:rsid w:val="00875A9E"/>
    <w:rsid w:val="0087612B"/>
    <w:rsid w:val="00880BC4"/>
    <w:rsid w:val="0088119C"/>
    <w:rsid w:val="008817CE"/>
    <w:rsid w:val="00882042"/>
    <w:rsid w:val="008837B4"/>
    <w:rsid w:val="00884DFB"/>
    <w:rsid w:val="00895347"/>
    <w:rsid w:val="008955BD"/>
    <w:rsid w:val="00896C91"/>
    <w:rsid w:val="0089771F"/>
    <w:rsid w:val="008A43F8"/>
    <w:rsid w:val="008B047F"/>
    <w:rsid w:val="008B1E26"/>
    <w:rsid w:val="008B374D"/>
    <w:rsid w:val="008B4B3A"/>
    <w:rsid w:val="008B6119"/>
    <w:rsid w:val="008B7FE3"/>
    <w:rsid w:val="008C04C4"/>
    <w:rsid w:val="008C1ABA"/>
    <w:rsid w:val="008C280F"/>
    <w:rsid w:val="008C4CF1"/>
    <w:rsid w:val="008D30E0"/>
    <w:rsid w:val="008D67A9"/>
    <w:rsid w:val="008D77C5"/>
    <w:rsid w:val="008D7EE0"/>
    <w:rsid w:val="008E057E"/>
    <w:rsid w:val="008E0FF7"/>
    <w:rsid w:val="008E1888"/>
    <w:rsid w:val="008E2A2C"/>
    <w:rsid w:val="008E5632"/>
    <w:rsid w:val="008E6632"/>
    <w:rsid w:val="008E6BB4"/>
    <w:rsid w:val="008E74BC"/>
    <w:rsid w:val="008F048C"/>
    <w:rsid w:val="008F1986"/>
    <w:rsid w:val="008F2F1B"/>
    <w:rsid w:val="008F3D51"/>
    <w:rsid w:val="008F3EAD"/>
    <w:rsid w:val="008F5481"/>
    <w:rsid w:val="008F76B3"/>
    <w:rsid w:val="008F7AEB"/>
    <w:rsid w:val="00900477"/>
    <w:rsid w:val="009018BD"/>
    <w:rsid w:val="00901FB9"/>
    <w:rsid w:val="00903D0F"/>
    <w:rsid w:val="00904A49"/>
    <w:rsid w:val="009053AB"/>
    <w:rsid w:val="00905549"/>
    <w:rsid w:val="00905572"/>
    <w:rsid w:val="00906CDE"/>
    <w:rsid w:val="00906DE0"/>
    <w:rsid w:val="00910458"/>
    <w:rsid w:val="0091153C"/>
    <w:rsid w:val="00911661"/>
    <w:rsid w:val="00912478"/>
    <w:rsid w:val="009126D8"/>
    <w:rsid w:val="00915479"/>
    <w:rsid w:val="0091593E"/>
    <w:rsid w:val="00916FB0"/>
    <w:rsid w:val="009200AF"/>
    <w:rsid w:val="00920151"/>
    <w:rsid w:val="00921868"/>
    <w:rsid w:val="00921BBF"/>
    <w:rsid w:val="009236C7"/>
    <w:rsid w:val="009242DC"/>
    <w:rsid w:val="009257BE"/>
    <w:rsid w:val="00930FA9"/>
    <w:rsid w:val="00931137"/>
    <w:rsid w:val="00932EE2"/>
    <w:rsid w:val="00934CD6"/>
    <w:rsid w:val="009358A8"/>
    <w:rsid w:val="0093595B"/>
    <w:rsid w:val="009365B9"/>
    <w:rsid w:val="0093711B"/>
    <w:rsid w:val="00940419"/>
    <w:rsid w:val="00945510"/>
    <w:rsid w:val="009503E4"/>
    <w:rsid w:val="00950D4C"/>
    <w:rsid w:val="00951F43"/>
    <w:rsid w:val="009521B9"/>
    <w:rsid w:val="00952A6A"/>
    <w:rsid w:val="00953E93"/>
    <w:rsid w:val="00954A0B"/>
    <w:rsid w:val="00956A3E"/>
    <w:rsid w:val="0096060E"/>
    <w:rsid w:val="00960AFD"/>
    <w:rsid w:val="00960DCA"/>
    <w:rsid w:val="00963ED9"/>
    <w:rsid w:val="00964552"/>
    <w:rsid w:val="00971754"/>
    <w:rsid w:val="00972161"/>
    <w:rsid w:val="00972746"/>
    <w:rsid w:val="00973230"/>
    <w:rsid w:val="009736E4"/>
    <w:rsid w:val="0097457B"/>
    <w:rsid w:val="00974D3D"/>
    <w:rsid w:val="00976987"/>
    <w:rsid w:val="0097756F"/>
    <w:rsid w:val="00982C8C"/>
    <w:rsid w:val="00985A04"/>
    <w:rsid w:val="00986188"/>
    <w:rsid w:val="00986ED9"/>
    <w:rsid w:val="00990B24"/>
    <w:rsid w:val="00990EBF"/>
    <w:rsid w:val="00991A60"/>
    <w:rsid w:val="00995D3C"/>
    <w:rsid w:val="00996483"/>
    <w:rsid w:val="009A259E"/>
    <w:rsid w:val="009B345A"/>
    <w:rsid w:val="009B72BA"/>
    <w:rsid w:val="009C04C6"/>
    <w:rsid w:val="009C2E94"/>
    <w:rsid w:val="009C4317"/>
    <w:rsid w:val="009C7F87"/>
    <w:rsid w:val="009D0563"/>
    <w:rsid w:val="009D0C7C"/>
    <w:rsid w:val="009D1914"/>
    <w:rsid w:val="009D4DD7"/>
    <w:rsid w:val="009D6C59"/>
    <w:rsid w:val="009E2EB1"/>
    <w:rsid w:val="009E3CDC"/>
    <w:rsid w:val="009E3F8A"/>
    <w:rsid w:val="009E4203"/>
    <w:rsid w:val="009E6CD2"/>
    <w:rsid w:val="009F1A21"/>
    <w:rsid w:val="009F40FD"/>
    <w:rsid w:val="009F431D"/>
    <w:rsid w:val="009F6D02"/>
    <w:rsid w:val="009F7593"/>
    <w:rsid w:val="00A008E6"/>
    <w:rsid w:val="00A03DCA"/>
    <w:rsid w:val="00A15705"/>
    <w:rsid w:val="00A15D67"/>
    <w:rsid w:val="00A162A2"/>
    <w:rsid w:val="00A2199B"/>
    <w:rsid w:val="00A24794"/>
    <w:rsid w:val="00A24D65"/>
    <w:rsid w:val="00A26A41"/>
    <w:rsid w:val="00A34107"/>
    <w:rsid w:val="00A35160"/>
    <w:rsid w:val="00A35CCC"/>
    <w:rsid w:val="00A35F06"/>
    <w:rsid w:val="00A37DB3"/>
    <w:rsid w:val="00A43371"/>
    <w:rsid w:val="00A43B9F"/>
    <w:rsid w:val="00A44B49"/>
    <w:rsid w:val="00A462D9"/>
    <w:rsid w:val="00A518FD"/>
    <w:rsid w:val="00A53869"/>
    <w:rsid w:val="00A54BF2"/>
    <w:rsid w:val="00A55437"/>
    <w:rsid w:val="00A56287"/>
    <w:rsid w:val="00A573A1"/>
    <w:rsid w:val="00A61F77"/>
    <w:rsid w:val="00A62AD6"/>
    <w:rsid w:val="00A632A9"/>
    <w:rsid w:val="00A64E21"/>
    <w:rsid w:val="00A651CB"/>
    <w:rsid w:val="00A66A90"/>
    <w:rsid w:val="00A72DC7"/>
    <w:rsid w:val="00A7301D"/>
    <w:rsid w:val="00A76A57"/>
    <w:rsid w:val="00A80FD3"/>
    <w:rsid w:val="00A8298B"/>
    <w:rsid w:val="00A83080"/>
    <w:rsid w:val="00A836E0"/>
    <w:rsid w:val="00A83AF5"/>
    <w:rsid w:val="00A83FAA"/>
    <w:rsid w:val="00A84215"/>
    <w:rsid w:val="00A86B12"/>
    <w:rsid w:val="00A87E87"/>
    <w:rsid w:val="00A91AC0"/>
    <w:rsid w:val="00A92E46"/>
    <w:rsid w:val="00A93B7D"/>
    <w:rsid w:val="00A94CF2"/>
    <w:rsid w:val="00A953B7"/>
    <w:rsid w:val="00AA23A3"/>
    <w:rsid w:val="00AA39CD"/>
    <w:rsid w:val="00AA531F"/>
    <w:rsid w:val="00AA59B1"/>
    <w:rsid w:val="00AA658E"/>
    <w:rsid w:val="00AA70C5"/>
    <w:rsid w:val="00AA746D"/>
    <w:rsid w:val="00AB35F4"/>
    <w:rsid w:val="00AB7A53"/>
    <w:rsid w:val="00AC0885"/>
    <w:rsid w:val="00AC2F08"/>
    <w:rsid w:val="00AC30E9"/>
    <w:rsid w:val="00AC4775"/>
    <w:rsid w:val="00AC5278"/>
    <w:rsid w:val="00AC6A70"/>
    <w:rsid w:val="00AC71C7"/>
    <w:rsid w:val="00AD2446"/>
    <w:rsid w:val="00AD5C95"/>
    <w:rsid w:val="00AE042D"/>
    <w:rsid w:val="00AE0E9E"/>
    <w:rsid w:val="00AE157E"/>
    <w:rsid w:val="00AE2E51"/>
    <w:rsid w:val="00AE4063"/>
    <w:rsid w:val="00AE4C2C"/>
    <w:rsid w:val="00AE6AB2"/>
    <w:rsid w:val="00AF190F"/>
    <w:rsid w:val="00AF1D94"/>
    <w:rsid w:val="00AF68AA"/>
    <w:rsid w:val="00B02FE0"/>
    <w:rsid w:val="00B040DC"/>
    <w:rsid w:val="00B1002C"/>
    <w:rsid w:val="00B10A30"/>
    <w:rsid w:val="00B111C1"/>
    <w:rsid w:val="00B113D5"/>
    <w:rsid w:val="00B11EA9"/>
    <w:rsid w:val="00B12094"/>
    <w:rsid w:val="00B12401"/>
    <w:rsid w:val="00B12A3A"/>
    <w:rsid w:val="00B13729"/>
    <w:rsid w:val="00B14F45"/>
    <w:rsid w:val="00B16EC9"/>
    <w:rsid w:val="00B202A5"/>
    <w:rsid w:val="00B22053"/>
    <w:rsid w:val="00B22F72"/>
    <w:rsid w:val="00B24D7B"/>
    <w:rsid w:val="00B26247"/>
    <w:rsid w:val="00B31230"/>
    <w:rsid w:val="00B35EBE"/>
    <w:rsid w:val="00B36EDD"/>
    <w:rsid w:val="00B408B9"/>
    <w:rsid w:val="00B40D22"/>
    <w:rsid w:val="00B419D5"/>
    <w:rsid w:val="00B4282E"/>
    <w:rsid w:val="00B43993"/>
    <w:rsid w:val="00B45DC1"/>
    <w:rsid w:val="00B4777A"/>
    <w:rsid w:val="00B5010A"/>
    <w:rsid w:val="00B50464"/>
    <w:rsid w:val="00B51155"/>
    <w:rsid w:val="00B54750"/>
    <w:rsid w:val="00B5734D"/>
    <w:rsid w:val="00B57598"/>
    <w:rsid w:val="00B57CAE"/>
    <w:rsid w:val="00B57EFF"/>
    <w:rsid w:val="00B60229"/>
    <w:rsid w:val="00B604A4"/>
    <w:rsid w:val="00B61E90"/>
    <w:rsid w:val="00B63E52"/>
    <w:rsid w:val="00B65177"/>
    <w:rsid w:val="00B672AA"/>
    <w:rsid w:val="00B73D0F"/>
    <w:rsid w:val="00B771A9"/>
    <w:rsid w:val="00B7749E"/>
    <w:rsid w:val="00B802D0"/>
    <w:rsid w:val="00B81A21"/>
    <w:rsid w:val="00B83FD1"/>
    <w:rsid w:val="00B8548F"/>
    <w:rsid w:val="00B86D0C"/>
    <w:rsid w:val="00B93ABC"/>
    <w:rsid w:val="00B93B44"/>
    <w:rsid w:val="00B9519C"/>
    <w:rsid w:val="00B97A03"/>
    <w:rsid w:val="00BA5FD7"/>
    <w:rsid w:val="00BB1887"/>
    <w:rsid w:val="00BB1957"/>
    <w:rsid w:val="00BB4DAA"/>
    <w:rsid w:val="00BB5E52"/>
    <w:rsid w:val="00BC04C4"/>
    <w:rsid w:val="00BC09CA"/>
    <w:rsid w:val="00BC2204"/>
    <w:rsid w:val="00BC447D"/>
    <w:rsid w:val="00BC4F6E"/>
    <w:rsid w:val="00BC50CD"/>
    <w:rsid w:val="00BC6373"/>
    <w:rsid w:val="00BC6673"/>
    <w:rsid w:val="00BC699E"/>
    <w:rsid w:val="00BD1C56"/>
    <w:rsid w:val="00BD3688"/>
    <w:rsid w:val="00BD44B4"/>
    <w:rsid w:val="00BD4F71"/>
    <w:rsid w:val="00BE1858"/>
    <w:rsid w:val="00BE199F"/>
    <w:rsid w:val="00BE24BB"/>
    <w:rsid w:val="00BE24DD"/>
    <w:rsid w:val="00BE5C54"/>
    <w:rsid w:val="00BE7277"/>
    <w:rsid w:val="00BF333C"/>
    <w:rsid w:val="00BF40AA"/>
    <w:rsid w:val="00C048C7"/>
    <w:rsid w:val="00C04BFE"/>
    <w:rsid w:val="00C10776"/>
    <w:rsid w:val="00C10F93"/>
    <w:rsid w:val="00C11D85"/>
    <w:rsid w:val="00C1471B"/>
    <w:rsid w:val="00C1621E"/>
    <w:rsid w:val="00C17514"/>
    <w:rsid w:val="00C27CA3"/>
    <w:rsid w:val="00C33C29"/>
    <w:rsid w:val="00C34E3D"/>
    <w:rsid w:val="00C40AA8"/>
    <w:rsid w:val="00C45F97"/>
    <w:rsid w:val="00C501F4"/>
    <w:rsid w:val="00C522C2"/>
    <w:rsid w:val="00C5589C"/>
    <w:rsid w:val="00C55D04"/>
    <w:rsid w:val="00C56E8E"/>
    <w:rsid w:val="00C60C99"/>
    <w:rsid w:val="00C64888"/>
    <w:rsid w:val="00C65150"/>
    <w:rsid w:val="00C67B4D"/>
    <w:rsid w:val="00C70A21"/>
    <w:rsid w:val="00C71F3F"/>
    <w:rsid w:val="00C71F7A"/>
    <w:rsid w:val="00C7515D"/>
    <w:rsid w:val="00C770CF"/>
    <w:rsid w:val="00C77D21"/>
    <w:rsid w:val="00C83B21"/>
    <w:rsid w:val="00C84DCD"/>
    <w:rsid w:val="00C87C24"/>
    <w:rsid w:val="00C87CA1"/>
    <w:rsid w:val="00C907CE"/>
    <w:rsid w:val="00C90BF8"/>
    <w:rsid w:val="00C92843"/>
    <w:rsid w:val="00CA3FF0"/>
    <w:rsid w:val="00CA7BF4"/>
    <w:rsid w:val="00CB30CB"/>
    <w:rsid w:val="00CB41CF"/>
    <w:rsid w:val="00CB7F1A"/>
    <w:rsid w:val="00CC452C"/>
    <w:rsid w:val="00CC6C44"/>
    <w:rsid w:val="00CD0AFC"/>
    <w:rsid w:val="00CD23AB"/>
    <w:rsid w:val="00CD3C67"/>
    <w:rsid w:val="00CD3FCB"/>
    <w:rsid w:val="00CE05B8"/>
    <w:rsid w:val="00CE06B6"/>
    <w:rsid w:val="00CE3804"/>
    <w:rsid w:val="00CE5941"/>
    <w:rsid w:val="00CE64CD"/>
    <w:rsid w:val="00CE796F"/>
    <w:rsid w:val="00CF27C9"/>
    <w:rsid w:val="00CF49F2"/>
    <w:rsid w:val="00CF6441"/>
    <w:rsid w:val="00CF70FB"/>
    <w:rsid w:val="00D007D8"/>
    <w:rsid w:val="00D01D6F"/>
    <w:rsid w:val="00D04A8E"/>
    <w:rsid w:val="00D04EEF"/>
    <w:rsid w:val="00D07261"/>
    <w:rsid w:val="00D0793F"/>
    <w:rsid w:val="00D114DF"/>
    <w:rsid w:val="00D148AA"/>
    <w:rsid w:val="00D14FEC"/>
    <w:rsid w:val="00D16C99"/>
    <w:rsid w:val="00D17103"/>
    <w:rsid w:val="00D3225C"/>
    <w:rsid w:val="00D32665"/>
    <w:rsid w:val="00D3430A"/>
    <w:rsid w:val="00D35901"/>
    <w:rsid w:val="00D36D46"/>
    <w:rsid w:val="00D40047"/>
    <w:rsid w:val="00D40CDE"/>
    <w:rsid w:val="00D42C78"/>
    <w:rsid w:val="00D454B3"/>
    <w:rsid w:val="00D50BE4"/>
    <w:rsid w:val="00D510A2"/>
    <w:rsid w:val="00D578F2"/>
    <w:rsid w:val="00D612B6"/>
    <w:rsid w:val="00D61701"/>
    <w:rsid w:val="00D61F9D"/>
    <w:rsid w:val="00D67810"/>
    <w:rsid w:val="00D7042F"/>
    <w:rsid w:val="00D704F9"/>
    <w:rsid w:val="00D7116C"/>
    <w:rsid w:val="00D743C8"/>
    <w:rsid w:val="00D7642B"/>
    <w:rsid w:val="00D8338F"/>
    <w:rsid w:val="00D83571"/>
    <w:rsid w:val="00D83AA6"/>
    <w:rsid w:val="00D83B7F"/>
    <w:rsid w:val="00D8434A"/>
    <w:rsid w:val="00D93457"/>
    <w:rsid w:val="00D93FEE"/>
    <w:rsid w:val="00D96D04"/>
    <w:rsid w:val="00DA004F"/>
    <w:rsid w:val="00DA2438"/>
    <w:rsid w:val="00DA2DCF"/>
    <w:rsid w:val="00DA3497"/>
    <w:rsid w:val="00DA723D"/>
    <w:rsid w:val="00DA73DF"/>
    <w:rsid w:val="00DB160B"/>
    <w:rsid w:val="00DB1D9E"/>
    <w:rsid w:val="00DB3F4B"/>
    <w:rsid w:val="00DC184D"/>
    <w:rsid w:val="00DC301F"/>
    <w:rsid w:val="00DC6A01"/>
    <w:rsid w:val="00DC791E"/>
    <w:rsid w:val="00DD1E0D"/>
    <w:rsid w:val="00DD2FB3"/>
    <w:rsid w:val="00DD6576"/>
    <w:rsid w:val="00DE11F7"/>
    <w:rsid w:val="00DE276A"/>
    <w:rsid w:val="00DE3A2F"/>
    <w:rsid w:val="00DE3F8D"/>
    <w:rsid w:val="00DE5791"/>
    <w:rsid w:val="00DE630F"/>
    <w:rsid w:val="00DF1AF9"/>
    <w:rsid w:val="00DF1B1B"/>
    <w:rsid w:val="00DF1B91"/>
    <w:rsid w:val="00DF2C8F"/>
    <w:rsid w:val="00DF3610"/>
    <w:rsid w:val="00DF5962"/>
    <w:rsid w:val="00DF5E25"/>
    <w:rsid w:val="00E01E3E"/>
    <w:rsid w:val="00E0267C"/>
    <w:rsid w:val="00E02FE1"/>
    <w:rsid w:val="00E04333"/>
    <w:rsid w:val="00E06FB2"/>
    <w:rsid w:val="00E07877"/>
    <w:rsid w:val="00E12745"/>
    <w:rsid w:val="00E13705"/>
    <w:rsid w:val="00E16E60"/>
    <w:rsid w:val="00E17B6C"/>
    <w:rsid w:val="00E20D8D"/>
    <w:rsid w:val="00E22FEF"/>
    <w:rsid w:val="00E26797"/>
    <w:rsid w:val="00E26E51"/>
    <w:rsid w:val="00E3183A"/>
    <w:rsid w:val="00E34CE3"/>
    <w:rsid w:val="00E379F5"/>
    <w:rsid w:val="00E40403"/>
    <w:rsid w:val="00E424D0"/>
    <w:rsid w:val="00E45E8D"/>
    <w:rsid w:val="00E4799A"/>
    <w:rsid w:val="00E50CF1"/>
    <w:rsid w:val="00E52E93"/>
    <w:rsid w:val="00E56C52"/>
    <w:rsid w:val="00E57900"/>
    <w:rsid w:val="00E60CA7"/>
    <w:rsid w:val="00E613E5"/>
    <w:rsid w:val="00E62247"/>
    <w:rsid w:val="00E6482F"/>
    <w:rsid w:val="00E731DB"/>
    <w:rsid w:val="00E73C31"/>
    <w:rsid w:val="00E75286"/>
    <w:rsid w:val="00E80BEA"/>
    <w:rsid w:val="00E82777"/>
    <w:rsid w:val="00E8334D"/>
    <w:rsid w:val="00E84DFC"/>
    <w:rsid w:val="00E8547E"/>
    <w:rsid w:val="00E90253"/>
    <w:rsid w:val="00E91717"/>
    <w:rsid w:val="00E9293A"/>
    <w:rsid w:val="00E93C62"/>
    <w:rsid w:val="00E9553B"/>
    <w:rsid w:val="00E96710"/>
    <w:rsid w:val="00E97146"/>
    <w:rsid w:val="00E9792D"/>
    <w:rsid w:val="00EA006C"/>
    <w:rsid w:val="00EA3556"/>
    <w:rsid w:val="00EA36F8"/>
    <w:rsid w:val="00EA57BF"/>
    <w:rsid w:val="00EA7F11"/>
    <w:rsid w:val="00EB164F"/>
    <w:rsid w:val="00EB1C02"/>
    <w:rsid w:val="00EB1C1A"/>
    <w:rsid w:val="00EB4470"/>
    <w:rsid w:val="00EB4641"/>
    <w:rsid w:val="00EB49DA"/>
    <w:rsid w:val="00EB508C"/>
    <w:rsid w:val="00EB644B"/>
    <w:rsid w:val="00EB660D"/>
    <w:rsid w:val="00EC120D"/>
    <w:rsid w:val="00EC3D16"/>
    <w:rsid w:val="00EC56F1"/>
    <w:rsid w:val="00EC5D8C"/>
    <w:rsid w:val="00ED7FEB"/>
    <w:rsid w:val="00EE1262"/>
    <w:rsid w:val="00EE129F"/>
    <w:rsid w:val="00EE15DA"/>
    <w:rsid w:val="00EE24D8"/>
    <w:rsid w:val="00EE3F66"/>
    <w:rsid w:val="00EF203F"/>
    <w:rsid w:val="00EF2A63"/>
    <w:rsid w:val="00EF2B19"/>
    <w:rsid w:val="00F00CA6"/>
    <w:rsid w:val="00F040A0"/>
    <w:rsid w:val="00F05CD9"/>
    <w:rsid w:val="00F06DD4"/>
    <w:rsid w:val="00F10673"/>
    <w:rsid w:val="00F1484D"/>
    <w:rsid w:val="00F14FEC"/>
    <w:rsid w:val="00F15E6A"/>
    <w:rsid w:val="00F17E95"/>
    <w:rsid w:val="00F2000C"/>
    <w:rsid w:val="00F20652"/>
    <w:rsid w:val="00F21E80"/>
    <w:rsid w:val="00F235C1"/>
    <w:rsid w:val="00F23D25"/>
    <w:rsid w:val="00F23D69"/>
    <w:rsid w:val="00F256DF"/>
    <w:rsid w:val="00F301E3"/>
    <w:rsid w:val="00F33E1F"/>
    <w:rsid w:val="00F33E3D"/>
    <w:rsid w:val="00F34741"/>
    <w:rsid w:val="00F35126"/>
    <w:rsid w:val="00F36A2A"/>
    <w:rsid w:val="00F5160B"/>
    <w:rsid w:val="00F531DA"/>
    <w:rsid w:val="00F55890"/>
    <w:rsid w:val="00F56707"/>
    <w:rsid w:val="00F66BCE"/>
    <w:rsid w:val="00F7088E"/>
    <w:rsid w:val="00F7113D"/>
    <w:rsid w:val="00F72101"/>
    <w:rsid w:val="00F72FEF"/>
    <w:rsid w:val="00F73D96"/>
    <w:rsid w:val="00F77FDD"/>
    <w:rsid w:val="00F82501"/>
    <w:rsid w:val="00F826E4"/>
    <w:rsid w:val="00F82EE8"/>
    <w:rsid w:val="00F85829"/>
    <w:rsid w:val="00F92810"/>
    <w:rsid w:val="00F92F39"/>
    <w:rsid w:val="00F95EC5"/>
    <w:rsid w:val="00F9680F"/>
    <w:rsid w:val="00F97260"/>
    <w:rsid w:val="00FA04C8"/>
    <w:rsid w:val="00FA06A7"/>
    <w:rsid w:val="00FA0A4F"/>
    <w:rsid w:val="00FA126F"/>
    <w:rsid w:val="00FA7E5B"/>
    <w:rsid w:val="00FB175F"/>
    <w:rsid w:val="00FB2FEC"/>
    <w:rsid w:val="00FB4283"/>
    <w:rsid w:val="00FB47D1"/>
    <w:rsid w:val="00FB55DC"/>
    <w:rsid w:val="00FC03D7"/>
    <w:rsid w:val="00FC235F"/>
    <w:rsid w:val="00FC3AE5"/>
    <w:rsid w:val="00FC5AFF"/>
    <w:rsid w:val="00FD12D8"/>
    <w:rsid w:val="00FD22C7"/>
    <w:rsid w:val="00FD4A57"/>
    <w:rsid w:val="00FE0155"/>
    <w:rsid w:val="00FE0A01"/>
    <w:rsid w:val="00FE25AE"/>
    <w:rsid w:val="00FE29C4"/>
    <w:rsid w:val="00FE2EA5"/>
    <w:rsid w:val="00FE44A2"/>
    <w:rsid w:val="00FE6070"/>
    <w:rsid w:val="00FE7A13"/>
    <w:rsid w:val="00FF3529"/>
    <w:rsid w:val="00FF3759"/>
    <w:rsid w:val="00FF4CF6"/>
    <w:rsid w:val="00FF4F91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0CF63"/>
  <w15:docId w15:val="{345C8DEF-959D-449E-90D7-4B5CCA8A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0AA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qFormat/>
    <w:rsid w:val="009D1914"/>
    <w:pPr>
      <w:keepNext/>
      <w:numPr>
        <w:numId w:val="23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9D191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9D1914"/>
    <w:pPr>
      <w:numPr>
        <w:ilvl w:val="2"/>
      </w:numPr>
      <w:tabs>
        <w:tab w:val="clear" w:pos="1985"/>
        <w:tab w:val="num" w:pos="851"/>
      </w:tabs>
      <w:ind w:left="851"/>
      <w:outlineLvl w:val="2"/>
    </w:pPr>
  </w:style>
  <w:style w:type="paragraph" w:styleId="Heading4">
    <w:name w:val="heading 4"/>
    <w:basedOn w:val="Heading3"/>
    <w:next w:val="PARAGRAPH"/>
    <w:qFormat/>
    <w:rsid w:val="009D191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qFormat/>
    <w:rsid w:val="00832A1A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qFormat/>
    <w:rsid w:val="00832A1A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qFormat/>
    <w:rsid w:val="00832A1A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qFormat/>
    <w:rsid w:val="00832A1A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qFormat/>
    <w:rsid w:val="00832A1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-TableCell">
    <w:name w:val="CODE-TableCell"/>
    <w:basedOn w:val="CODE"/>
    <w:qFormat/>
    <w:rsid w:val="00C64888"/>
    <w:rPr>
      <w:sz w:val="16"/>
    </w:rPr>
  </w:style>
  <w:style w:type="paragraph" w:customStyle="1" w:styleId="PARAGRAPH">
    <w:name w:val="PARAGRAPH"/>
    <w:aliases w:val="PA"/>
    <w:link w:val="PARAGRAPHChar"/>
    <w:qFormat/>
    <w:rsid w:val="00BF40AA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link w:val="FIGURE-titleChar"/>
    <w:qFormat/>
    <w:rsid w:val="006A5C44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6A5C44"/>
    <w:pPr>
      <w:tabs>
        <w:tab w:val="center" w:pos="4536"/>
        <w:tab w:val="right" w:pos="9072"/>
      </w:tabs>
      <w:snapToGrid w:val="0"/>
    </w:pPr>
  </w:style>
  <w:style w:type="character" w:styleId="CommentReference">
    <w:name w:val="annotation reference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FE44A2"/>
    <w:pPr>
      <w:ind w:left="0" w:firstLine="0"/>
      <w:jc w:val="both"/>
    </w:pPr>
    <w:rPr>
      <w:b w:val="0"/>
    </w:rPr>
  </w:style>
  <w:style w:type="paragraph" w:customStyle="1" w:styleId="NOTE">
    <w:name w:val="NOTE"/>
    <w:aliases w:val="no,note,Note"/>
    <w:basedOn w:val="Normal"/>
    <w:next w:val="PARAGRAPH"/>
    <w:link w:val="NOTEChar"/>
    <w:qFormat/>
    <w:rsid w:val="006A5C44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</w:style>
  <w:style w:type="paragraph" w:styleId="List">
    <w:name w:val="List"/>
    <w:basedOn w:val="Normal"/>
    <w:qFormat/>
    <w:rsid w:val="006A5C44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iPriority w:val="29"/>
    <w:unhideWhenUsed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6A5C4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link w:val="TABLE-titleChar"/>
    <w:qFormat/>
    <w:rsid w:val="00D32665"/>
    <w:pPr>
      <w:keepNext/>
      <w:jc w:val="center"/>
    </w:pPr>
    <w:rPr>
      <w:b/>
      <w:bCs/>
    </w:rPr>
  </w:style>
  <w:style w:type="paragraph" w:styleId="FootnoteText">
    <w:name w:val="footnote text"/>
    <w:basedOn w:val="Normal"/>
    <w:semiHidden/>
    <w:rsid w:val="006A5C44"/>
    <w:pPr>
      <w:snapToGrid w:val="0"/>
      <w:spacing w:after="100"/>
      <w:ind w:left="284" w:hanging="284"/>
    </w:pPr>
    <w:rPr>
      <w:sz w:val="16"/>
      <w:szCs w:val="16"/>
    </w:rPr>
  </w:style>
  <w:style w:type="character" w:styleId="FootnoteReference">
    <w:name w:val="footnote reference"/>
    <w:semiHidden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BC447D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225CEB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225CEB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pPr>
      <w:tabs>
        <w:tab w:val="right" w:pos="9070"/>
      </w:tabs>
    </w:pPr>
  </w:style>
  <w:style w:type="paragraph" w:styleId="TOC8">
    <w:name w:val="toc 8"/>
    <w:basedOn w:val="TOC1"/>
    <w:semiHidden/>
    <w:pPr>
      <w:ind w:left="720" w:hanging="720"/>
    </w:pPr>
  </w:style>
  <w:style w:type="paragraph" w:styleId="TOC9">
    <w:name w:val="toc 9"/>
    <w:basedOn w:val="TOC1"/>
    <w:semiHidden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B57EFF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D32665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D32665"/>
    <w:pPr>
      <w:pageBreakBefore/>
      <w:numPr>
        <w:numId w:val="14"/>
      </w:numPr>
      <w:spacing w:after="200"/>
      <w:outlineLvl w:val="0"/>
    </w:pPr>
  </w:style>
  <w:style w:type="paragraph" w:customStyle="1" w:styleId="MAIN-TITLE">
    <w:name w:val="MAIN-TITLE"/>
    <w:basedOn w:val="Normal"/>
    <w:link w:val="MAIN-TITLEChar"/>
    <w:qFormat/>
    <w:rsid w:val="006A5C44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D32665"/>
    <w:pPr>
      <w:numPr>
        <w:ilvl w:val="1"/>
        <w:numId w:val="14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9E3CDC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link w:val="TERM-definitionCar"/>
    <w:qFormat/>
    <w:rsid w:val="009E3CDC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103EA2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412D76"/>
    <w:pPr>
      <w:numPr>
        <w:numId w:val="4"/>
      </w:numPr>
    </w:pPr>
  </w:style>
  <w:style w:type="paragraph" w:styleId="ListBullet5">
    <w:name w:val="List Bullet 5"/>
    <w:basedOn w:val="ListBullet4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pPr>
      <w:tabs>
        <w:tab w:val="clear" w:pos="340"/>
        <w:tab w:val="left" w:pos="1021"/>
      </w:tabs>
      <w:ind w:left="1020"/>
    </w:pPr>
  </w:style>
  <w:style w:type="paragraph" w:styleId="ListBullet2">
    <w:name w:val="List Bullet 2"/>
    <w:basedOn w:val="ListBullet"/>
    <w:pPr>
      <w:numPr>
        <w:numId w:val="7"/>
      </w:numPr>
      <w:tabs>
        <w:tab w:val="clear" w:pos="700"/>
      </w:tabs>
      <w:ind w:left="680" w:hanging="340"/>
    </w:pPr>
  </w:style>
  <w:style w:type="paragraph" w:styleId="ListBullet">
    <w:name w:val="List Bullet"/>
    <w:basedOn w:val="Normal"/>
    <w:qFormat/>
    <w:rsid w:val="006A5C44"/>
    <w:pPr>
      <w:numPr>
        <w:numId w:val="8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TABFIGfootnote">
    <w:name w:val="TAB_FIG_footnote"/>
    <w:basedOn w:val="FootnoteText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D32665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6A5C44"/>
    <w:pPr>
      <w:snapToGrid w:val="0"/>
      <w:spacing w:after="100"/>
      <w:ind w:left="340"/>
    </w:pPr>
  </w:style>
  <w:style w:type="paragraph" w:styleId="ListContinue2">
    <w:name w:val="List Continue 2"/>
    <w:basedOn w:val="ListContinue"/>
    <w:pPr>
      <w:ind w:left="680"/>
    </w:pPr>
  </w:style>
  <w:style w:type="paragraph" w:styleId="ListContinue3">
    <w:name w:val="List Continue 3"/>
    <w:basedOn w:val="ListContinue2"/>
    <w:pPr>
      <w:ind w:left="1021"/>
    </w:pPr>
  </w:style>
  <w:style w:type="paragraph" w:styleId="ListContinue4">
    <w:name w:val="List Continue 4"/>
    <w:basedOn w:val="ListContinue3"/>
    <w:pPr>
      <w:ind w:left="1361"/>
    </w:pPr>
  </w:style>
  <w:style w:type="paragraph" w:styleId="ListContinue5">
    <w:name w:val="List Continue 5"/>
    <w:basedOn w:val="ListContinue4"/>
    <w:pPr>
      <w:ind w:left="1701"/>
    </w:pPr>
  </w:style>
  <w:style w:type="paragraph" w:styleId="List5">
    <w:name w:val="List 5"/>
    <w:basedOn w:val="List4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Pr>
      <w:rFonts w:ascii="Times New Roman" w:hAnsi="Times New Roman"/>
      <w:i/>
      <w:iCs/>
    </w:rPr>
  </w:style>
  <w:style w:type="character" w:styleId="Hyperlink">
    <w:name w:val="Hyperlink"/>
    <w:uiPriority w:val="99"/>
    <w:rsid w:val="001019E4"/>
    <w:rPr>
      <w:color w:val="auto"/>
      <w:u w:val="none"/>
    </w:rPr>
  </w:style>
  <w:style w:type="paragraph" w:styleId="ListNumber">
    <w:name w:val="List Number"/>
    <w:basedOn w:val="List"/>
    <w:qFormat/>
    <w:pPr>
      <w:numPr>
        <w:numId w:val="1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2051C6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Pr>
      <w:color w:val="auto"/>
      <w:u w:val="none"/>
    </w:rPr>
  </w:style>
  <w:style w:type="paragraph" w:customStyle="1" w:styleId="TABLE-centered">
    <w:name w:val="TABLE-centered"/>
    <w:basedOn w:val="TABLE-cell"/>
    <w:rsid w:val="00D32665"/>
    <w:pPr>
      <w:jc w:val="center"/>
    </w:pPr>
  </w:style>
  <w:style w:type="paragraph" w:styleId="ListNumber4">
    <w:name w:val="List Number 4"/>
    <w:basedOn w:val="ListNumber3"/>
    <w:rsid w:val="00350692"/>
    <w:pPr>
      <w:numPr>
        <w:numId w:val="5"/>
      </w:numPr>
    </w:pPr>
  </w:style>
  <w:style w:type="paragraph" w:styleId="ListNumber5">
    <w:name w:val="List Number 5"/>
    <w:basedOn w:val="ListNumber4"/>
    <w:rsid w:val="00350692"/>
    <w:pPr>
      <w:numPr>
        <w:numId w:val="6"/>
      </w:numPr>
    </w:pPr>
  </w:style>
  <w:style w:type="paragraph" w:styleId="TableofFigures">
    <w:name w:val="table of figures"/>
    <w:basedOn w:val="TOC1"/>
    <w:uiPriority w:val="99"/>
    <w:pPr>
      <w:ind w:left="0" w:firstLine="0"/>
    </w:pPr>
  </w:style>
  <w:style w:type="paragraph" w:styleId="Title">
    <w:name w:val="Title"/>
    <w:basedOn w:val="MAIN-TITLE"/>
    <w:qFormat/>
    <w:rPr>
      <w:kern w:val="28"/>
    </w:rPr>
  </w:style>
  <w:style w:type="paragraph" w:styleId="BlockText">
    <w:name w:val="Block Text"/>
    <w:basedOn w:val="Normal"/>
    <w:uiPriority w:val="59"/>
    <w:semiHidden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91593E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91593E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D32665"/>
    <w:pPr>
      <w:numPr>
        <w:ilvl w:val="2"/>
        <w:numId w:val="14"/>
      </w:numPr>
      <w:outlineLvl w:val="2"/>
    </w:pPr>
  </w:style>
  <w:style w:type="paragraph" w:customStyle="1" w:styleId="ANNEX-heading3">
    <w:name w:val="ANNEX-heading3"/>
    <w:basedOn w:val="Heading3"/>
    <w:next w:val="PARAGRAPH"/>
    <w:rsid w:val="00D32665"/>
    <w:pPr>
      <w:numPr>
        <w:ilvl w:val="3"/>
        <w:numId w:val="14"/>
      </w:numPr>
      <w:outlineLvl w:val="3"/>
    </w:pPr>
  </w:style>
  <w:style w:type="paragraph" w:customStyle="1" w:styleId="ANNEX-heading4">
    <w:name w:val="ANNEX-heading4"/>
    <w:basedOn w:val="Heading4"/>
    <w:next w:val="PARAGRAPH"/>
    <w:rsid w:val="00D32665"/>
    <w:pPr>
      <w:numPr>
        <w:ilvl w:val="4"/>
        <w:numId w:val="14"/>
      </w:numPr>
      <w:outlineLvl w:val="4"/>
    </w:pPr>
  </w:style>
  <w:style w:type="paragraph" w:customStyle="1" w:styleId="ANNEX-heading5">
    <w:name w:val="ANNEX-heading5"/>
    <w:basedOn w:val="Heading5"/>
    <w:next w:val="PARAGRAPH"/>
    <w:rsid w:val="00D32665"/>
    <w:pPr>
      <w:numPr>
        <w:ilvl w:val="5"/>
        <w:numId w:val="14"/>
      </w:numPr>
      <w:outlineLvl w:val="5"/>
    </w:pPr>
  </w:style>
  <w:style w:type="character" w:customStyle="1" w:styleId="SUPerscript">
    <w:name w:val="SUPerscript"/>
    <w:rPr>
      <w:kern w:val="0"/>
      <w:position w:val="6"/>
      <w:sz w:val="16"/>
      <w:szCs w:val="16"/>
    </w:rPr>
  </w:style>
  <w:style w:type="character" w:customStyle="1" w:styleId="SUBscript">
    <w:name w:val="SUBscript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B40D22"/>
    <w:pPr>
      <w:spacing w:after="0"/>
      <w:ind w:left="0" w:firstLine="0"/>
      <w:outlineLvl w:val="9"/>
    </w:pPr>
  </w:style>
  <w:style w:type="character" w:customStyle="1" w:styleId="SMALLCAPS">
    <w:name w:val="SMALL CAPS"/>
    <w:rsid w:val="00A61F77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D93457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pPr>
      <w:numPr>
        <w:numId w:val="9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D93457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2C1EFE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9E3CDC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9E3CDC"/>
    <w:rPr>
      <w:b w:val="0"/>
    </w:rPr>
  </w:style>
  <w:style w:type="paragraph" w:customStyle="1" w:styleId="TERM-note">
    <w:name w:val="TERM-note"/>
    <w:basedOn w:val="NOTE"/>
    <w:next w:val="TERM-number"/>
    <w:qFormat/>
    <w:rsid w:val="00737112"/>
  </w:style>
  <w:style w:type="paragraph" w:customStyle="1" w:styleId="EXAMPLE">
    <w:name w:val="EXAMPLE"/>
    <w:basedOn w:val="NOTE"/>
    <w:next w:val="PARAGRAPH"/>
    <w:qFormat/>
    <w:rsid w:val="004C0856"/>
  </w:style>
  <w:style w:type="paragraph" w:customStyle="1" w:styleId="TERM-example">
    <w:name w:val="TERM-example"/>
    <w:basedOn w:val="EXAMPLE"/>
    <w:next w:val="TERM-number"/>
    <w:qFormat/>
    <w:rsid w:val="004C0856"/>
  </w:style>
  <w:style w:type="paragraph" w:customStyle="1" w:styleId="TERM-source">
    <w:name w:val="TERM-source"/>
    <w:basedOn w:val="Normal"/>
    <w:next w:val="TERM-number"/>
    <w:qFormat/>
    <w:rsid w:val="006A5C44"/>
    <w:pPr>
      <w:snapToGrid w:val="0"/>
      <w:spacing w:before="100" w:after="200"/>
    </w:pPr>
  </w:style>
  <w:style w:type="character" w:styleId="Emphasis">
    <w:name w:val="Emphasis"/>
    <w:qFormat/>
    <w:rsid w:val="00D04EEF"/>
    <w:rPr>
      <w:i/>
      <w:iCs/>
    </w:rPr>
  </w:style>
  <w:style w:type="character" w:styleId="Strong">
    <w:name w:val="Strong"/>
    <w:qFormat/>
    <w:rsid w:val="00EA7F11"/>
    <w:rPr>
      <w:b/>
      <w:bCs/>
    </w:rPr>
  </w:style>
  <w:style w:type="paragraph" w:customStyle="1" w:styleId="TERM-number4">
    <w:name w:val="TERM-number 4"/>
    <w:basedOn w:val="Heading4"/>
    <w:next w:val="TERM"/>
    <w:qFormat/>
    <w:rsid w:val="007026C6"/>
    <w:pPr>
      <w:spacing w:after="0"/>
      <w:outlineLvl w:val="9"/>
    </w:pPr>
  </w:style>
  <w:style w:type="character" w:customStyle="1" w:styleId="SMALLCAPSemphasis">
    <w:name w:val="SMALL CAPS emphasis"/>
    <w:qFormat/>
    <w:rsid w:val="00FF4F91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FF4F91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0513AE"/>
    <w:pPr>
      <w:numPr>
        <w:numId w:val="15"/>
      </w:numPr>
    </w:pPr>
  </w:style>
  <w:style w:type="paragraph" w:customStyle="1" w:styleId="ListNumberalt">
    <w:name w:val="List Number alt"/>
    <w:basedOn w:val="Normal"/>
    <w:qFormat/>
    <w:rsid w:val="006A5C44"/>
    <w:pPr>
      <w:numPr>
        <w:numId w:val="12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6639A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5455F"/>
    <w:pPr>
      <w:numPr>
        <w:ilvl w:val="2"/>
      </w:numPr>
    </w:pPr>
  </w:style>
  <w:style w:type="character" w:customStyle="1" w:styleId="SUBscript-small">
    <w:name w:val="SUBscript-small"/>
    <w:qFormat/>
    <w:rsid w:val="006009DE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009DE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2C5D51"/>
    <w:rPr>
      <w:b/>
      <w:bCs/>
      <w:i/>
      <w:iCs/>
      <w:color w:val="auto"/>
    </w:rPr>
  </w:style>
  <w:style w:type="paragraph" w:customStyle="1" w:styleId="CODE">
    <w:name w:val="CODE"/>
    <w:basedOn w:val="Normal"/>
    <w:rsid w:val="006A5C4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D32665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364E09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D32665"/>
    <w:pPr>
      <w:numPr>
        <w:numId w:val="13"/>
      </w:numPr>
    </w:pPr>
  </w:style>
  <w:style w:type="numbering" w:customStyle="1" w:styleId="Headings">
    <w:name w:val="Headings"/>
    <w:rsid w:val="00D32665"/>
    <w:pPr>
      <w:numPr>
        <w:numId w:val="16"/>
      </w:numPr>
    </w:pPr>
  </w:style>
  <w:style w:type="character" w:customStyle="1" w:styleId="PARAGRAPHChar">
    <w:name w:val="PARAGRAPH Char"/>
    <w:aliases w:val="PA Char"/>
    <w:link w:val="PARAGRAPH"/>
    <w:rsid w:val="00BF40AA"/>
    <w:rPr>
      <w:rFonts w:ascii="Arial" w:hAnsi="Arial" w:cs="Arial"/>
      <w:spacing w:val="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2652"/>
  </w:style>
  <w:style w:type="paragraph" w:styleId="Caption">
    <w:name w:val="caption"/>
    <w:basedOn w:val="Normal"/>
    <w:next w:val="Normal"/>
    <w:uiPriority w:val="35"/>
    <w:qFormat/>
    <w:rsid w:val="003B2652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3B2652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B2652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265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265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265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265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265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265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265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265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265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2652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3B2652"/>
    <w:pPr>
      <w:ind w:left="567"/>
    </w:pPr>
  </w:style>
  <w:style w:type="paragraph" w:styleId="NoSpacing">
    <w:name w:val="No Spacing"/>
    <w:uiPriority w:val="1"/>
    <w:qFormat/>
    <w:rsid w:val="003B2652"/>
    <w:pPr>
      <w:jc w:val="both"/>
    </w:pPr>
    <w:rPr>
      <w:rFonts w:ascii="Arial" w:hAnsi="Arial" w:cs="Arial"/>
      <w:spacing w:val="8"/>
      <w:lang w:val="en-GB" w:eastAsia="zh-CN"/>
    </w:rPr>
  </w:style>
  <w:style w:type="paragraph" w:styleId="NormalWeb">
    <w:name w:val="Normal (Web)"/>
    <w:basedOn w:val="Normal"/>
    <w:uiPriority w:val="99"/>
    <w:unhideWhenUsed/>
    <w:rsid w:val="003B265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2652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2652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3B2652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B2652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DocumentTitle">
    <w:name w:val="Document Title"/>
    <w:basedOn w:val="Normal"/>
    <w:rsid w:val="00B419D5"/>
    <w:pPr>
      <w:spacing w:before="480" w:after="180" w:line="259" w:lineRule="auto"/>
      <w:ind w:left="360" w:right="720"/>
      <w:jc w:val="center"/>
    </w:pPr>
    <w:rPr>
      <w:rFonts w:ascii="Times New Roman" w:eastAsiaTheme="minorHAnsi" w:hAnsi="Times New Roman" w:cstheme="minorBidi"/>
      <w:b/>
      <w:bCs/>
      <w:spacing w:val="0"/>
      <w:sz w:val="48"/>
      <w:szCs w:val="22"/>
      <w:lang w:val="en-US" w:eastAsia="en-US"/>
    </w:rPr>
  </w:style>
  <w:style w:type="paragraph" w:customStyle="1" w:styleId="Figure0">
    <w:name w:val="Figure"/>
    <w:aliases w:val="f,Fig"/>
    <w:basedOn w:val="Normal"/>
    <w:rsid w:val="00B419D5"/>
    <w:pPr>
      <w:keepNext/>
      <w:spacing w:before="60" w:after="160" w:line="259" w:lineRule="auto"/>
      <w:jc w:val="center"/>
    </w:pPr>
    <w:rPr>
      <w:rFonts w:ascii="Times New Roman" w:eastAsiaTheme="minorHAnsi" w:hAnsi="Times New Roman" w:cstheme="minorBidi"/>
      <w:spacing w:val="0"/>
      <w:sz w:val="22"/>
      <w:szCs w:val="22"/>
      <w:lang w:val="en-US" w:eastAsia="en-US"/>
    </w:rPr>
  </w:style>
  <w:style w:type="paragraph" w:customStyle="1" w:styleId="PARAGRAPHCompressed">
    <w:name w:val="PARAGRAPH Compressed"/>
    <w:aliases w:val="PAC"/>
    <w:basedOn w:val="PARAGRAPH"/>
    <w:rsid w:val="00B419D5"/>
    <w:pPr>
      <w:spacing w:before="0" w:after="0"/>
    </w:pPr>
    <w:rPr>
      <w:rFonts w:eastAsia="平成明朝"/>
      <w:lang w:eastAsia="fr-FR"/>
    </w:rPr>
  </w:style>
  <w:style w:type="paragraph" w:customStyle="1" w:styleId="spacer">
    <w:name w:val="spacer"/>
    <w:basedOn w:val="PARAGRAPH"/>
    <w:link w:val="spacerChar"/>
    <w:qFormat/>
    <w:rsid w:val="00B419D5"/>
    <w:pPr>
      <w:spacing w:before="0" w:after="0"/>
    </w:pPr>
    <w:rPr>
      <w:sz w:val="14"/>
      <w:szCs w:val="14"/>
    </w:rPr>
  </w:style>
  <w:style w:type="table" w:styleId="TableGrid">
    <w:name w:val="Table Grid"/>
    <w:basedOn w:val="TableNormal"/>
    <w:rsid w:val="00B419D5"/>
    <w:pPr>
      <w:jc w:val="both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B419D5"/>
    <w:rPr>
      <w:rFonts w:ascii="Arial" w:hAnsi="Arial" w:cs="Arial"/>
      <w:spacing w:val="8"/>
      <w:lang w:val="en-GB" w:eastAsia="zh-CN"/>
    </w:rPr>
  </w:style>
  <w:style w:type="character" w:customStyle="1" w:styleId="spacerChar">
    <w:name w:val="spacer Char"/>
    <w:link w:val="spacer"/>
    <w:rsid w:val="00B419D5"/>
    <w:rPr>
      <w:rFonts w:ascii="Arial" w:hAnsi="Arial" w:cs="Arial"/>
      <w:spacing w:val="8"/>
      <w:sz w:val="14"/>
      <w:szCs w:val="14"/>
      <w:lang w:val="en-GB" w:eastAsia="zh-CN"/>
    </w:rPr>
  </w:style>
  <w:style w:type="character" w:customStyle="1" w:styleId="FooterChar">
    <w:name w:val="Footer Char"/>
    <w:link w:val="Footer"/>
    <w:uiPriority w:val="29"/>
    <w:rsid w:val="00B419D5"/>
    <w:rPr>
      <w:rFonts w:ascii="Arial" w:hAnsi="Arial" w:cs="Arial"/>
      <w:spacing w:val="8"/>
      <w:lang w:val="en-GB" w:eastAsia="zh-CN"/>
    </w:rPr>
  </w:style>
  <w:style w:type="character" w:styleId="IntenseReference">
    <w:name w:val="Intense Reference"/>
    <w:basedOn w:val="DefaultParagraphFont"/>
    <w:uiPriority w:val="32"/>
    <w:qFormat/>
    <w:rsid w:val="00B419D5"/>
    <w:rPr>
      <w:b/>
      <w:bCs/>
      <w:smallCaps/>
      <w:color w:val="5B9BD5" w:themeColor="accent1"/>
      <w:spacing w:val="5"/>
    </w:rPr>
  </w:style>
  <w:style w:type="paragraph" w:customStyle="1" w:styleId="TableText">
    <w:name w:val="TableText"/>
    <w:basedOn w:val="Normal"/>
    <w:link w:val="TableTextChar"/>
    <w:qFormat/>
    <w:rsid w:val="00B419D5"/>
    <w:pPr>
      <w:keepNext/>
      <w:tabs>
        <w:tab w:val="left" w:pos="252"/>
        <w:tab w:val="left" w:pos="522"/>
      </w:tabs>
      <w:spacing w:before="10" w:after="10" w:line="259" w:lineRule="auto"/>
      <w:jc w:val="left"/>
    </w:pPr>
    <w:rPr>
      <w:rFonts w:asciiTheme="minorHAnsi" w:eastAsiaTheme="minorHAnsi" w:hAnsiTheme="minorHAnsi" w:cs="Times New Roman"/>
      <w:color w:val="000000"/>
      <w:spacing w:val="0"/>
      <w:sz w:val="16"/>
      <w:szCs w:val="22"/>
      <w:lang w:val="en-US" w:eastAsia="en-US"/>
    </w:rPr>
  </w:style>
  <w:style w:type="paragraph" w:customStyle="1" w:styleId="ForwordIntroduction">
    <w:name w:val="Forword Introduction"/>
    <w:basedOn w:val="Normal"/>
    <w:rsid w:val="00B419D5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before="240" w:after="240" w:line="259" w:lineRule="auto"/>
      <w:jc w:val="center"/>
      <w:textAlignment w:val="baseline"/>
    </w:pPr>
    <w:rPr>
      <w:rFonts w:asciiTheme="minorHAnsi" w:eastAsiaTheme="minorHAnsi" w:hAnsiTheme="minorHAnsi" w:cstheme="minorBidi"/>
      <w:b/>
      <w:spacing w:val="0"/>
      <w:sz w:val="22"/>
      <w:szCs w:val="22"/>
      <w:lang w:val="en-US" w:eastAsia="en-US"/>
    </w:rPr>
  </w:style>
  <w:style w:type="character" w:customStyle="1" w:styleId="MAIN-TITLEChar">
    <w:name w:val="MAIN-TITLE Char"/>
    <w:link w:val="MAIN-TITLE"/>
    <w:locked/>
    <w:rsid w:val="00B419D5"/>
    <w:rPr>
      <w:rFonts w:ascii="Arial" w:hAnsi="Arial" w:cs="Arial"/>
      <w:b/>
      <w:bCs/>
      <w:spacing w:val="8"/>
      <w:sz w:val="24"/>
      <w:szCs w:val="24"/>
      <w:lang w:val="en-GB" w:eastAsia="zh-CN"/>
    </w:rPr>
  </w:style>
  <w:style w:type="character" w:customStyle="1" w:styleId="TableTextChar">
    <w:name w:val="TableText Char"/>
    <w:link w:val="TableText"/>
    <w:rsid w:val="00B419D5"/>
    <w:rPr>
      <w:rFonts w:asciiTheme="minorHAnsi" w:eastAsiaTheme="minorHAnsi" w:hAnsiTheme="minorHAnsi"/>
      <w:color w:val="000000"/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7B"/>
    <w:rPr>
      <w:rFonts w:ascii="Segoe UI" w:hAnsi="Segoe UI" w:cs="Segoe UI"/>
      <w:spacing w:val="8"/>
      <w:sz w:val="18"/>
      <w:szCs w:val="18"/>
      <w:lang w:val="en-GB" w:eastAsia="zh-CN"/>
    </w:rPr>
  </w:style>
  <w:style w:type="numbering" w:customStyle="1" w:styleId="Bulletedlist">
    <w:name w:val="Bulleted list"/>
    <w:rsid w:val="005444A2"/>
    <w:pPr>
      <w:numPr>
        <w:numId w:val="20"/>
      </w:numPr>
    </w:pPr>
  </w:style>
  <w:style w:type="character" w:customStyle="1" w:styleId="TERM-definitionCar">
    <w:name w:val="TERM-definition Car"/>
    <w:link w:val="TERM-definition"/>
    <w:rsid w:val="005444A2"/>
    <w:rPr>
      <w:rFonts w:ascii="Arial" w:hAnsi="Arial" w:cs="Arial"/>
      <w:spacing w:val="8"/>
      <w:lang w:val="en-GB" w:eastAsia="zh-CN"/>
    </w:rPr>
  </w:style>
  <w:style w:type="paragraph" w:styleId="CommentText">
    <w:name w:val="annotation text"/>
    <w:basedOn w:val="Normal"/>
    <w:link w:val="CommentTextChar"/>
    <w:rsid w:val="005444A2"/>
    <w:pPr>
      <w:spacing w:after="160" w:line="259" w:lineRule="auto"/>
      <w:jc w:val="left"/>
    </w:pPr>
    <w:rPr>
      <w:rFonts w:asciiTheme="minorHAnsi" w:eastAsiaTheme="minorHAnsi" w:hAnsiTheme="minorHAnsi" w:cstheme="minorBidi"/>
      <w:spacing w:val="0"/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5444A2"/>
    <w:rPr>
      <w:rFonts w:asciiTheme="minorHAnsi" w:eastAsiaTheme="minorHAnsi" w:hAnsiTheme="minorHAnsi" w:cstheme="minorBidi"/>
      <w:sz w:val="22"/>
      <w:szCs w:val="22"/>
    </w:rPr>
  </w:style>
  <w:style w:type="paragraph" w:customStyle="1" w:styleId="TableNotes">
    <w:name w:val="TableNotes"/>
    <w:basedOn w:val="Normal"/>
    <w:rsid w:val="005444A2"/>
    <w:pPr>
      <w:keepNext/>
      <w:spacing w:before="10" w:after="10" w:line="259" w:lineRule="auto"/>
      <w:ind w:left="522" w:hanging="360"/>
      <w:jc w:val="left"/>
    </w:pPr>
    <w:rPr>
      <w:rFonts w:asciiTheme="minorHAnsi" w:eastAsiaTheme="minorHAnsi" w:hAnsiTheme="minorHAnsi" w:cs="Times New Roman"/>
      <w:color w:val="000000"/>
      <w:spacing w:val="0"/>
      <w:sz w:val="16"/>
      <w:szCs w:val="22"/>
      <w:lang w:val="en-US" w:eastAsia="en-US"/>
    </w:rPr>
  </w:style>
  <w:style w:type="character" w:customStyle="1" w:styleId="TABLE-titleChar">
    <w:name w:val="TABLE-title Char"/>
    <w:link w:val="TABLE-title"/>
    <w:rsid w:val="005444A2"/>
    <w:rPr>
      <w:rFonts w:ascii="Arial" w:hAnsi="Arial" w:cs="Arial"/>
      <w:b/>
      <w:bCs/>
      <w:spacing w:val="8"/>
      <w:lang w:val="en-GB" w:eastAsia="zh-CN"/>
    </w:rPr>
  </w:style>
  <w:style w:type="paragraph" w:customStyle="1" w:styleId="PARAGRAPHKWNP">
    <w:name w:val="PARAGRAPH KWNP"/>
    <w:basedOn w:val="PARAGRAPH"/>
    <w:link w:val="PARAGRAPHKWNPChar"/>
    <w:rsid w:val="00831FE3"/>
    <w:pPr>
      <w:keepNext/>
    </w:pPr>
    <w:rPr>
      <w:lang w:eastAsia="fr-FR"/>
    </w:rPr>
  </w:style>
  <w:style w:type="character" w:customStyle="1" w:styleId="PARAGRAPHKWNPChar">
    <w:name w:val="PARAGRAPH KWNP Char"/>
    <w:link w:val="PARAGRAPHKWNP"/>
    <w:rsid w:val="00831FE3"/>
    <w:rPr>
      <w:rFonts w:ascii="Arial" w:hAnsi="Arial" w:cs="Arial"/>
      <w:spacing w:val="8"/>
      <w:lang w:val="en-GB" w:eastAsia="fr-FR"/>
    </w:rPr>
  </w:style>
  <w:style w:type="character" w:customStyle="1" w:styleId="FIGURE-titleChar">
    <w:name w:val="FIGURE-title Char"/>
    <w:link w:val="FIGURE-title"/>
    <w:locked/>
    <w:rsid w:val="003C6085"/>
    <w:rPr>
      <w:rFonts w:ascii="Arial" w:hAnsi="Arial" w:cs="Arial"/>
      <w:b/>
      <w:bCs/>
      <w:spacing w:val="8"/>
      <w:lang w:val="en-GB" w:eastAsia="zh-CN"/>
    </w:rPr>
  </w:style>
  <w:style w:type="paragraph" w:customStyle="1" w:styleId="TableTextWithTabs">
    <w:name w:val="TableTextWithTabs"/>
    <w:basedOn w:val="TableText"/>
    <w:link w:val="TableTextWithTabsChar"/>
    <w:rsid w:val="00F7088E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CCode">
    <w:name w:val="CCode"/>
    <w:basedOn w:val="Normal"/>
    <w:rsid w:val="00F7088E"/>
    <w:pPr>
      <w:keepNext/>
      <w:shd w:val="pct5" w:color="auto" w:fill="auto"/>
      <w:spacing w:after="160" w:line="259" w:lineRule="auto"/>
      <w:ind w:left="360"/>
      <w:jc w:val="left"/>
    </w:pPr>
    <w:rPr>
      <w:rFonts w:ascii="Courier New" w:eastAsiaTheme="minorHAnsi" w:hAnsi="Courier New" w:cs="Times New Roman"/>
      <w:spacing w:val="0"/>
      <w:sz w:val="16"/>
      <w:szCs w:val="22"/>
      <w:lang w:val="en-US" w:eastAsia="en-US"/>
    </w:rPr>
  </w:style>
  <w:style w:type="character" w:customStyle="1" w:styleId="TableTextWithTabsChar">
    <w:name w:val="TableTextWithTabs Char"/>
    <w:link w:val="TableTextWithTabs"/>
    <w:rsid w:val="00F7088E"/>
    <w:rPr>
      <w:rFonts w:asciiTheme="minorHAnsi" w:eastAsiaTheme="minorHAnsi" w:hAnsiTheme="minorHAnsi"/>
      <w:color w:val="000000"/>
      <w:sz w:val="16"/>
      <w:szCs w:val="22"/>
    </w:rPr>
  </w:style>
  <w:style w:type="character" w:customStyle="1" w:styleId="WG1Abold">
    <w:name w:val="WG1A_bold"/>
    <w:basedOn w:val="DefaultParagraphFont"/>
    <w:rsid w:val="00F7088E"/>
    <w:rPr>
      <w:b/>
    </w:rPr>
  </w:style>
  <w:style w:type="paragraph" w:customStyle="1" w:styleId="MethodSignature">
    <w:name w:val="Method Signature"/>
    <w:basedOn w:val="PARAGRAPH"/>
    <w:qFormat/>
    <w:rsid w:val="00F7088E"/>
    <w:pPr>
      <w:spacing w:before="0"/>
      <w:ind w:left="360"/>
      <w:contextualSpacing/>
      <w:jc w:val="left"/>
    </w:pPr>
    <w:rPr>
      <w:rFonts w:ascii="Courier New" w:hAnsi="Courier New" w:cs="Courier New"/>
    </w:rPr>
  </w:style>
  <w:style w:type="paragraph" w:customStyle="1" w:styleId="StyleSectionHeadingArial">
    <w:name w:val="Style Section Heading + Arial"/>
    <w:basedOn w:val="PARAGRAPH"/>
    <w:rsid w:val="00F7088E"/>
    <w:rPr>
      <w:b/>
      <w:bCs/>
    </w:rPr>
  </w:style>
  <w:style w:type="paragraph" w:customStyle="1" w:styleId="TableHead">
    <w:name w:val="TableHead"/>
    <w:basedOn w:val="Normal"/>
    <w:rsid w:val="005E69BD"/>
    <w:pPr>
      <w:keepNext/>
      <w:spacing w:after="160" w:line="259" w:lineRule="auto"/>
      <w:jc w:val="left"/>
    </w:pPr>
    <w:rPr>
      <w:rFonts w:asciiTheme="minorHAnsi" w:eastAsiaTheme="minorHAnsi" w:hAnsiTheme="minorHAnsi" w:cstheme="minorBidi"/>
      <w:b/>
      <w:spacing w:val="0"/>
      <w:sz w:val="16"/>
      <w:szCs w:val="16"/>
      <w:lang w:val="en-US" w:eastAsia="en-US"/>
    </w:rPr>
  </w:style>
  <w:style w:type="paragraph" w:customStyle="1" w:styleId="ReferenceDocuments">
    <w:name w:val="ReferenceDocuments"/>
    <w:basedOn w:val="PARAGRAPH"/>
    <w:next w:val="PARAGRAPH"/>
    <w:link w:val="ReferenceDocumentsZchn"/>
    <w:rsid w:val="005E69BD"/>
    <w:rPr>
      <w:noProof/>
      <w:lang w:val="en-US"/>
    </w:rPr>
  </w:style>
  <w:style w:type="character" w:customStyle="1" w:styleId="ReferenceDocumentsZchn">
    <w:name w:val="ReferenceDocuments Zchn"/>
    <w:link w:val="ReferenceDocuments"/>
    <w:rsid w:val="005E69BD"/>
    <w:rPr>
      <w:rFonts w:ascii="Arial" w:hAnsi="Arial" w:cs="Arial"/>
      <w:noProof/>
      <w:spacing w:val="8"/>
      <w:lang w:eastAsia="zh-CN"/>
    </w:rPr>
  </w:style>
  <w:style w:type="character" w:customStyle="1" w:styleId="NOTEChar">
    <w:name w:val="NOTE Char"/>
    <w:aliases w:val="no Char,note Char,Note Char"/>
    <w:link w:val="NOTE"/>
    <w:rsid w:val="006235B1"/>
    <w:rPr>
      <w:rFonts w:ascii="Arial" w:hAnsi="Arial" w:cs="Arial"/>
      <w:spacing w:val="8"/>
      <w:sz w:val="16"/>
      <w:szCs w:val="16"/>
      <w:lang w:val="en-GB" w:eastAsia="zh-CN"/>
    </w:rPr>
  </w:style>
  <w:style w:type="paragraph" w:customStyle="1" w:styleId="Spacer0">
    <w:name w:val="Spacer"/>
    <w:basedOn w:val="Normal"/>
    <w:link w:val="SpacerChar0"/>
    <w:rsid w:val="00A15705"/>
    <w:pPr>
      <w:widowControl w:val="0"/>
      <w:spacing w:after="160" w:line="259" w:lineRule="auto"/>
      <w:jc w:val="left"/>
    </w:pPr>
    <w:rPr>
      <w:rFonts w:ascii="Times New Roman" w:eastAsiaTheme="minorHAnsi" w:hAnsi="Times New Roman" w:cs="Times New Roman"/>
      <w:spacing w:val="0"/>
      <w:sz w:val="16"/>
      <w:szCs w:val="22"/>
      <w:lang w:val="en-US" w:eastAsia="en-US"/>
    </w:rPr>
  </w:style>
  <w:style w:type="character" w:customStyle="1" w:styleId="SpacerChar0">
    <w:name w:val="Spacer Char"/>
    <w:link w:val="Spacer0"/>
    <w:rsid w:val="00A15705"/>
    <w:rPr>
      <w:rFonts w:eastAsiaTheme="minorHAnsi"/>
      <w:sz w:val="16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F56"/>
    <w:pPr>
      <w:spacing w:after="0" w:line="240" w:lineRule="auto"/>
      <w:jc w:val="both"/>
    </w:pPr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F56"/>
    <w:rPr>
      <w:rFonts w:ascii="Arial" w:eastAsiaTheme="minorHAnsi" w:hAnsi="Arial" w:cs="Arial"/>
      <w:b/>
      <w:bCs/>
      <w:spacing w:val="8"/>
      <w:sz w:val="22"/>
      <w:szCs w:val="22"/>
      <w:lang w:val="en-GB" w:eastAsia="zh-CN"/>
    </w:rPr>
  </w:style>
  <w:style w:type="paragraph" w:customStyle="1" w:styleId="WG1Apost-table-space">
    <w:name w:val="WG1A_post-table-space"/>
    <w:basedOn w:val="Normal"/>
    <w:next w:val="PARAGRAPH"/>
    <w:rsid w:val="007E4C38"/>
    <w:pPr>
      <w:snapToGrid w:val="0"/>
      <w:spacing w:before="100"/>
    </w:pPr>
  </w:style>
  <w:style w:type="character" w:customStyle="1" w:styleId="Heading2Char">
    <w:name w:val="Heading 2 Char"/>
    <w:basedOn w:val="DefaultParagraphFont"/>
    <w:link w:val="Heading2"/>
    <w:rsid w:val="00B10A30"/>
    <w:rPr>
      <w:rFonts w:ascii="Arial" w:hAnsi="Arial" w:cs="Arial"/>
      <w:b/>
      <w:bCs/>
      <w:spacing w:val="8"/>
      <w:lang w:val="en-GB" w:eastAsia="zh-CN"/>
    </w:rPr>
  </w:style>
  <w:style w:type="paragraph" w:customStyle="1" w:styleId="FIGURE-uncaptioned">
    <w:name w:val="FIGURE-uncaptioned"/>
    <w:basedOn w:val="PARAGRAPHCompressed"/>
    <w:qFormat/>
    <w:rsid w:val="00973230"/>
    <w:pPr>
      <w:spacing w:before="20" w:after="20"/>
      <w:jc w:val="center"/>
    </w:pPr>
  </w:style>
  <w:style w:type="paragraph" w:styleId="Revision">
    <w:name w:val="Revision"/>
    <w:hidden/>
    <w:uiPriority w:val="99"/>
    <w:semiHidden/>
    <w:rsid w:val="00460785"/>
    <w:rPr>
      <w:rFonts w:ascii="Arial" w:hAnsi="Arial" w:cs="Arial"/>
      <w:spacing w:val="8"/>
      <w:lang w:val="en-GB" w:eastAsia="zh-CN"/>
    </w:rPr>
  </w:style>
  <w:style w:type="numbering" w:styleId="111111">
    <w:name w:val="Outline List 2"/>
    <w:basedOn w:val="NoList"/>
    <w:rsid w:val="00AF68AA"/>
    <w:pPr>
      <w:numPr>
        <w:numId w:val="26"/>
      </w:numPr>
    </w:pPr>
  </w:style>
  <w:style w:type="table" w:styleId="GridTable4">
    <w:name w:val="Grid Table 4"/>
    <w:basedOn w:val="TableNormal"/>
    <w:uiPriority w:val="49"/>
    <w:rsid w:val="00B93A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64552"/>
    <w:rPr>
      <w:color w:val="605E5C"/>
      <w:shd w:val="clear" w:color="auto" w:fill="E1DFDD"/>
    </w:rPr>
  </w:style>
  <w:style w:type="character" w:customStyle="1" w:styleId="HeaderChar1">
    <w:name w:val="Header Char1"/>
    <w:rsid w:val="008E2A2C"/>
    <w:rPr>
      <w:rFonts w:ascii="Arial" w:hAnsi="Arial" w:cs="Arial"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Ctemplate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09BA2547FC947B242B3A3DD6B94A8" ma:contentTypeVersion="14" ma:contentTypeDescription="Create a new document." ma:contentTypeScope="" ma:versionID="10c3752629136e5943dd1f9cfd0c31e8">
  <xsd:schema xmlns:xsd="http://www.w3.org/2001/XMLSchema" xmlns:xs="http://www.w3.org/2001/XMLSchema" xmlns:p="http://schemas.microsoft.com/office/2006/metadata/properties" xmlns:ns2="27d02c4f-4b43-4fd5-9a63-f3f786017993" xmlns:ns3="d0edcf33-1dac-4441-b95c-f907b17dc2eb" xmlns:ns4="http://schemas.microsoft.com/sharepoint/v4" xmlns:ns5="1e64f69c-dbe9-49f9-a274-5f5439497c3a" targetNamespace="http://schemas.microsoft.com/office/2006/metadata/properties" ma:root="true" ma:fieldsID="8f42e1b9d04ebc4ca5df7fbee7d0afc9" ns2:_="" ns3:_="" ns4:_="" ns5:_="">
    <xsd:import namespace="27d02c4f-4b43-4fd5-9a63-f3f786017993"/>
    <xsd:import namespace="d0edcf33-1dac-4441-b95c-f907b17dc2eb"/>
    <xsd:import namespace="http://schemas.microsoft.com/sharepoint/v4"/>
    <xsd:import namespace="1e64f69c-dbe9-49f9-a274-5f5439497c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  <xsd:element ref="ns4:IconOverlay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EventHashCode" minOccurs="0"/>
                <xsd:element ref="ns5:MediaServiceGenerationTime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02c4f-4b43-4fd5-9a63-f3f7860179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dcf33-1dac-4441-b95c-f907b17dc2e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f69c-dbe9-49f9-a274-5f5439497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BDC3AE6-8ED4-4E0B-9E3D-C7037CA30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02c4f-4b43-4fd5-9a63-f3f786017993"/>
    <ds:schemaRef ds:uri="d0edcf33-1dac-4441-b95c-f907b17dc2eb"/>
    <ds:schemaRef ds:uri="http://schemas.microsoft.com/sharepoint/v4"/>
    <ds:schemaRef ds:uri="1e64f69c-dbe9-49f9-a274-5f5439497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905E3-5305-4E73-AE8A-611D224D3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57530-69A2-41B0-9D02-299D9EF02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17FDDD-8FAE-42CB-AA20-42C67044375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0</TotalTime>
  <Pages>1</Pages>
  <Words>1053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 Unified Architecture</vt:lpstr>
    </vt:vector>
  </TitlesOfParts>
  <Company>OPC Foundation</Company>
  <LinksUpToDate>false</LinksUpToDate>
  <CharactersWithSpaces>7674</CharactersWithSpaces>
  <SharedDoc>false</SharedDoc>
  <HLinks>
    <vt:vector size="156" baseType="variant">
      <vt:variant>
        <vt:i4>458769</vt:i4>
      </vt:variant>
      <vt:variant>
        <vt:i4>141</vt:i4>
      </vt:variant>
      <vt:variant>
        <vt:i4>0</vt:i4>
      </vt:variant>
      <vt:variant>
        <vt:i4>5</vt:i4>
      </vt:variant>
      <vt:variant>
        <vt:lpwstr>http://www.iec.ch/standardsdev/resources/draftingpublications/writing_editing/IEC_rules/equations.htm</vt:lpwstr>
      </vt:variant>
      <vt:variant>
        <vt:lpwstr/>
      </vt:variant>
      <vt:variant>
        <vt:i4>6160451</vt:i4>
      </vt:variant>
      <vt:variant>
        <vt:i4>132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page=16</vt:lpwstr>
      </vt:variant>
      <vt:variant>
        <vt:i4>3801138</vt:i4>
      </vt:variant>
      <vt:variant>
        <vt:i4>129</vt:i4>
      </vt:variant>
      <vt:variant>
        <vt:i4>0</vt:i4>
      </vt:variant>
      <vt:variant>
        <vt:i4>5</vt:i4>
      </vt:variant>
      <vt:variant>
        <vt:lpwstr>http://www.iso.org/obp</vt:lpwstr>
      </vt:variant>
      <vt:variant>
        <vt:lpwstr/>
      </vt:variant>
      <vt:variant>
        <vt:i4>6881364</vt:i4>
      </vt:variant>
      <vt:variant>
        <vt:i4>126</vt:i4>
      </vt:variant>
      <vt:variant>
        <vt:i4>0</vt:i4>
      </vt:variant>
      <vt:variant>
        <vt:i4>5</vt:i4>
      </vt:variant>
      <vt:variant>
        <vt:lpwstr>http://www.iec.ch/standardsdev/resources/draftingpublications/layout_formatting/IEC_template/iec_template.htm</vt:lpwstr>
      </vt:variant>
      <vt:variant>
        <vt:lpwstr/>
      </vt:variant>
      <vt:variant>
        <vt:i4>6160451</vt:i4>
      </vt:variant>
      <vt:variant>
        <vt:i4>123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page=19</vt:lpwstr>
      </vt:variant>
      <vt:variant>
        <vt:i4>6160451</vt:i4>
      </vt:variant>
      <vt:variant>
        <vt:i4>120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page=19</vt:lpwstr>
      </vt:variant>
      <vt:variant>
        <vt:i4>6160451</vt:i4>
      </vt:variant>
      <vt:variant>
        <vt:i4>117</vt:i4>
      </vt:variant>
      <vt:variant>
        <vt:i4>0</vt:i4>
      </vt:variant>
      <vt:variant>
        <vt:i4>5</vt:i4>
      </vt:variant>
      <vt:variant>
        <vt:lpwstr>http://www.iec.ch/standardsdev/resources/draftingpublications/pdf/isoiecdir-2%7Bed6.0%7Den.pdf</vt:lpwstr>
      </vt:variant>
      <vt:variant>
        <vt:lpwstr>page=19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_Toc360027106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_Toc360027105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_Toc360027104</vt:lpwstr>
      </vt:variant>
      <vt:variant>
        <vt:i4>1441840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_Toc360027103</vt:lpwstr>
      </vt:variant>
      <vt:variant>
        <vt:i4>1441840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_Toc360027102</vt:lpwstr>
      </vt:variant>
      <vt:variant>
        <vt:i4>1441840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_Toc360027101</vt:lpwstr>
      </vt:variant>
      <vt:variant>
        <vt:i4>1179709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_Toc374095373</vt:lpwstr>
      </vt:variant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_Toc374095372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_Toc374095371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_Toc374095370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_Toc374095369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_Toc374095368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_Toc374095367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_Toc374095366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_Toc374095365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_Toc374095364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_Toc374095363</vt:lpwstr>
      </vt:variant>
      <vt:variant>
        <vt:i4>6881364</vt:i4>
      </vt:variant>
      <vt:variant>
        <vt:i4>3</vt:i4>
      </vt:variant>
      <vt:variant>
        <vt:i4>0</vt:i4>
      </vt:variant>
      <vt:variant>
        <vt:i4>5</vt:i4>
      </vt:variant>
      <vt:variant>
        <vt:lpwstr>http://www.iec.ch/standardsdev/resources/draftingpublications/layout_formatting/IEC_template/iec_template.htm</vt:lpwstr>
      </vt:variant>
      <vt:variant>
        <vt:lpwstr/>
      </vt:variant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http://www.iec.ch/standardsdev/resources/draftingpublications/layout_formatting/IEC_template/iec_template.htm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 Unified Architecture</dc:title>
  <dc:subject>Industrial Communication</dc:subject>
  <dc:creator>Wolfgang Mahnke</dc:creator>
  <cp:keywords/>
  <dc:description/>
  <cp:lastModifiedBy>Wolfgang Mahnke</cp:lastModifiedBy>
  <cp:revision>9</cp:revision>
  <cp:lastPrinted>2022-03-29T16:56:00Z</cp:lastPrinted>
  <dcterms:created xsi:type="dcterms:W3CDTF">2022-05-31T08:28:00Z</dcterms:created>
  <dcterms:modified xsi:type="dcterms:W3CDTF">2022-06-13T14:57:00Z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5.5</vt:lpwstr>
  </property>
  <property fmtid="{D5CDD505-2E9C-101B-9397-08002B2CF9AE}" pid="3" name="Published">
    <vt:lpwstr>2022-03-29</vt:lpwstr>
  </property>
  <property fmtid="{D5CDD505-2E9C-101B-9397-08002B2CF9AE}" pid="4" name="OPCVersion">
    <vt:lpwstr>1.05.2</vt:lpwstr>
  </property>
  <property fmtid="{D5CDD505-2E9C-101B-9397-08002B2CF9AE}" pid="5" name="OPCReleaseType">
    <vt:lpwstr>Release Candidate</vt:lpwstr>
  </property>
  <property fmtid="{D5CDD505-2E9C-101B-9397-08002B2CF9AE}" pid="6" name="Part Name">
    <vt:lpwstr>Scheduler</vt:lpwstr>
  </property>
  <property fmtid="{D5CDD505-2E9C-101B-9397-08002B2CF9AE}" pid="7" name="Part Number">
    <vt:lpwstr>Part 24</vt:lpwstr>
  </property>
  <property fmtid="{D5CDD505-2E9C-101B-9397-08002B2CF9AE}" pid="8" name="HeaderLeft">
    <vt:lpwstr>OPC 10000-24: Scheduler</vt:lpwstr>
  </property>
  <property fmtid="{D5CDD505-2E9C-101B-9397-08002B2CF9AE}" pid="9" name="DocNumber">
    <vt:lpwstr>OPC 10000-24</vt:lpwstr>
  </property>
  <property fmtid="{D5CDD505-2E9C-101B-9397-08002B2CF9AE}" pid="10" name="HeaderRight">
    <vt:lpwstr>1.05.2 RC1</vt:lpwstr>
  </property>
  <property fmtid="{D5CDD505-2E9C-101B-9397-08002B2CF9AE}" pid="11" name="TemplateVersion">
    <vt:lpwstr>1.01.14</vt:lpwstr>
  </property>
  <property fmtid="{D5CDD505-2E9C-101B-9397-08002B2CF9AE}" pid="12" name="Date completed">
    <vt:lpwstr>2022-03-29</vt:lpwstr>
  </property>
  <property fmtid="{D5CDD505-2E9C-101B-9397-08002B2CF9AE}" pid="13" name="ContentTypeId">
    <vt:lpwstr>0x010100DA509BA2547FC947B242B3A3DD6B94A8</vt:lpwstr>
  </property>
</Properties>
</file>